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C78A" w14:textId="67E4793E" w:rsidR="00C172FE" w:rsidRPr="005B3825" w:rsidRDefault="00C27C91" w:rsidP="00A15886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sz w:val="28"/>
          <w:szCs w:val="28"/>
          <w:lang w:val="hr-HR" w:eastAsia="hr-HR"/>
        </w:rPr>
      </w:pPr>
      <w:r w:rsidRPr="005B3825">
        <w:rPr>
          <w:rFonts w:asciiTheme="majorHAnsi" w:hAnsiTheme="majorHAnsi" w:cs="Helvetica"/>
          <w:b/>
          <w:sz w:val="28"/>
          <w:szCs w:val="28"/>
          <w:lang w:val="hr-HR" w:eastAsia="hr-HR"/>
        </w:rPr>
        <w:t>Vodič za građane</w:t>
      </w:r>
      <w:r w:rsidR="00C172FE" w:rsidRPr="005B3825">
        <w:rPr>
          <w:rFonts w:asciiTheme="majorHAnsi" w:hAnsiTheme="majorHAnsi" w:cs="Helvetica"/>
          <w:b/>
          <w:sz w:val="28"/>
          <w:szCs w:val="28"/>
          <w:lang w:val="hr-HR" w:eastAsia="hr-HR"/>
        </w:rPr>
        <w:t xml:space="preserve"> za 20</w:t>
      </w:r>
      <w:r w:rsidR="002F2C59" w:rsidRPr="005B3825">
        <w:rPr>
          <w:rFonts w:asciiTheme="majorHAnsi" w:hAnsiTheme="majorHAnsi" w:cs="Helvetica"/>
          <w:b/>
          <w:sz w:val="28"/>
          <w:szCs w:val="28"/>
          <w:lang w:val="hr-HR" w:eastAsia="hr-HR"/>
        </w:rPr>
        <w:t>2</w:t>
      </w:r>
      <w:r w:rsidR="00482E15">
        <w:rPr>
          <w:rFonts w:asciiTheme="majorHAnsi" w:hAnsiTheme="majorHAnsi" w:cs="Helvetica"/>
          <w:b/>
          <w:sz w:val="28"/>
          <w:szCs w:val="28"/>
          <w:lang w:val="hr-HR" w:eastAsia="hr-HR"/>
        </w:rPr>
        <w:t>3</w:t>
      </w:r>
      <w:r w:rsidR="00C172FE" w:rsidRPr="005B3825">
        <w:rPr>
          <w:rFonts w:asciiTheme="majorHAnsi" w:hAnsiTheme="majorHAnsi" w:cs="Helvetica"/>
          <w:b/>
          <w:sz w:val="28"/>
          <w:szCs w:val="28"/>
          <w:lang w:val="hr-HR" w:eastAsia="hr-HR"/>
        </w:rPr>
        <w:t>. godinu</w:t>
      </w:r>
    </w:p>
    <w:p w14:paraId="7C1FD4B1" w14:textId="77777777" w:rsidR="00C172FE" w:rsidRPr="005B3825" w:rsidRDefault="00C172FE" w:rsidP="00A15886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43A8C4E5" w14:textId="3577BCFC" w:rsidR="00403D7E" w:rsidRDefault="005B3825" w:rsidP="00A15886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  <w:r w:rsidRPr="005B3825">
        <w:rPr>
          <w:rFonts w:asciiTheme="majorHAnsi" w:hAnsiTheme="majorHAnsi" w:cs="Helvetica"/>
          <w:b/>
          <w:bCs/>
          <w:noProof/>
        </w:rPr>
        <w:drawing>
          <wp:inline distT="0" distB="0" distL="0" distR="0" wp14:anchorId="065DE4BB" wp14:editId="49A9823E">
            <wp:extent cx="1562100" cy="1632465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587" cy="163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FF683" w14:textId="77777777" w:rsidR="00622416" w:rsidRDefault="00622416" w:rsidP="00A15886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2280E306" w14:textId="77777777" w:rsidR="00622416" w:rsidRPr="005B3825" w:rsidRDefault="00622416" w:rsidP="00A15886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C9666C0" w14:textId="77777777" w:rsidR="008A1FFB" w:rsidRPr="005B3825" w:rsidRDefault="008D07BC" w:rsidP="00A15886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lang w:val="hr-HR" w:eastAsia="hr-HR"/>
        </w:rPr>
      </w:pPr>
      <w:r w:rsidRPr="005B3825">
        <w:rPr>
          <w:rFonts w:asciiTheme="majorHAnsi" w:hAnsiTheme="majorHAnsi" w:cs="Helvetica"/>
          <w:b/>
          <w:bCs/>
          <w:lang w:val="hr-HR" w:eastAsia="hr-HR"/>
        </w:rPr>
        <w:t>Poštovani mještani Općine Lopar</w:t>
      </w:r>
    </w:p>
    <w:p w14:paraId="70F09A41" w14:textId="77777777" w:rsidR="008A1FFB" w:rsidRPr="005B3825" w:rsidRDefault="008A1FFB" w:rsidP="00A15886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595AACE4" w14:textId="441E8EDC" w:rsidR="00896B6E" w:rsidRPr="005B3825" w:rsidRDefault="008D07BC" w:rsidP="00A15886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 w:rsidRPr="005B3825">
        <w:rPr>
          <w:rFonts w:asciiTheme="majorHAnsi" w:hAnsiTheme="majorHAnsi" w:cs="Helvetica"/>
          <w:lang w:val="hr-HR" w:eastAsia="hr-HR"/>
        </w:rPr>
        <w:t>predstavljam</w:t>
      </w:r>
      <w:r w:rsidR="00095C1C" w:rsidRPr="005B3825">
        <w:rPr>
          <w:rFonts w:asciiTheme="majorHAnsi" w:hAnsiTheme="majorHAnsi" w:cs="Helvetica"/>
          <w:lang w:val="hr-HR" w:eastAsia="hr-HR"/>
        </w:rPr>
        <w:t xml:space="preserve"> Vam </w:t>
      </w:r>
      <w:r w:rsidR="00C27C91" w:rsidRPr="005B3825">
        <w:rPr>
          <w:rFonts w:asciiTheme="majorHAnsi" w:hAnsiTheme="majorHAnsi" w:cs="Helvetica"/>
          <w:i/>
          <w:lang w:val="hr-HR" w:eastAsia="hr-HR"/>
        </w:rPr>
        <w:t>Vodič za građane</w:t>
      </w:r>
      <w:r w:rsidR="008A1FFB" w:rsidRPr="005B3825">
        <w:rPr>
          <w:rFonts w:asciiTheme="majorHAnsi" w:hAnsiTheme="majorHAnsi" w:cs="Helvetica"/>
          <w:i/>
          <w:lang w:val="hr-HR" w:eastAsia="hr-HR"/>
        </w:rPr>
        <w:t xml:space="preserve"> </w:t>
      </w:r>
      <w:r w:rsidR="008A1FFB" w:rsidRPr="005B3825">
        <w:rPr>
          <w:rFonts w:asciiTheme="majorHAnsi" w:hAnsiTheme="majorHAnsi" w:cs="Helvetica"/>
          <w:lang w:val="hr-HR" w:eastAsia="hr-HR"/>
        </w:rPr>
        <w:t>za 20</w:t>
      </w:r>
      <w:r w:rsidR="002F2C59" w:rsidRPr="005B3825">
        <w:rPr>
          <w:rFonts w:asciiTheme="majorHAnsi" w:hAnsiTheme="majorHAnsi" w:cs="Helvetica"/>
          <w:lang w:val="hr-HR" w:eastAsia="hr-HR"/>
        </w:rPr>
        <w:t>2</w:t>
      </w:r>
      <w:r w:rsidR="00482E15">
        <w:rPr>
          <w:rFonts w:asciiTheme="majorHAnsi" w:hAnsiTheme="majorHAnsi" w:cs="Helvetica"/>
          <w:lang w:val="hr-HR" w:eastAsia="hr-HR"/>
        </w:rPr>
        <w:t>3</w:t>
      </w:r>
      <w:r w:rsidR="0072530F" w:rsidRPr="005B3825">
        <w:rPr>
          <w:rFonts w:asciiTheme="majorHAnsi" w:hAnsiTheme="majorHAnsi" w:cs="Helvetica"/>
          <w:lang w:val="hr-HR" w:eastAsia="hr-HR"/>
        </w:rPr>
        <w:t>.</w:t>
      </w:r>
      <w:r w:rsidR="008A1FFB" w:rsidRPr="005B3825">
        <w:rPr>
          <w:rFonts w:asciiTheme="majorHAnsi" w:hAnsiTheme="majorHAnsi" w:cs="Helvetica"/>
          <w:lang w:val="hr-HR" w:eastAsia="hr-HR"/>
        </w:rPr>
        <w:t xml:space="preserve"> godinu. U njemu je prikazano na koji način Općina </w:t>
      </w:r>
      <w:r w:rsidR="00910A02" w:rsidRPr="005B3825">
        <w:rPr>
          <w:rFonts w:asciiTheme="majorHAnsi" w:hAnsiTheme="majorHAnsi" w:cs="Helvetica"/>
          <w:lang w:val="hr-HR" w:eastAsia="hr-HR"/>
        </w:rPr>
        <w:t>Lopar</w:t>
      </w:r>
      <w:r w:rsidR="00095C1C" w:rsidRPr="005B3825">
        <w:rPr>
          <w:rFonts w:asciiTheme="majorHAnsi" w:hAnsiTheme="majorHAnsi" w:cs="Helvetica"/>
          <w:lang w:val="hr-HR" w:eastAsia="hr-HR"/>
        </w:rPr>
        <w:t xml:space="preserve"> </w:t>
      </w:r>
      <w:r w:rsidRPr="005B3825">
        <w:rPr>
          <w:rFonts w:asciiTheme="majorHAnsi" w:hAnsiTheme="majorHAnsi" w:cs="Helvetica"/>
          <w:lang w:val="hr-HR" w:eastAsia="hr-HR"/>
        </w:rPr>
        <w:t>prikuplja i raspoređuje</w:t>
      </w:r>
      <w:r w:rsidR="00F81FD9" w:rsidRPr="005B3825">
        <w:rPr>
          <w:rFonts w:asciiTheme="majorHAnsi" w:hAnsiTheme="majorHAnsi" w:cs="Helvetica"/>
          <w:lang w:val="hr-HR" w:eastAsia="hr-HR"/>
        </w:rPr>
        <w:t xml:space="preserve"> sredstva</w:t>
      </w:r>
      <w:r w:rsidRPr="005B3825">
        <w:rPr>
          <w:rFonts w:asciiTheme="majorHAnsi" w:hAnsiTheme="majorHAnsi" w:cs="Helvetica"/>
          <w:lang w:val="hr-HR" w:eastAsia="hr-HR"/>
        </w:rPr>
        <w:t xml:space="preserve"> za aktivnosti koje su od važnosti za naše mještane</w:t>
      </w:r>
      <w:r w:rsidR="00F81FD9" w:rsidRPr="005B3825">
        <w:rPr>
          <w:rFonts w:asciiTheme="majorHAnsi" w:hAnsiTheme="majorHAnsi" w:cs="Helvetica"/>
          <w:lang w:val="hr-HR" w:eastAsia="hr-HR"/>
        </w:rPr>
        <w:t xml:space="preserve">. Kako bismo Vam omogućili </w:t>
      </w:r>
      <w:r w:rsidR="008A1FFB" w:rsidRPr="005B3825">
        <w:rPr>
          <w:rFonts w:asciiTheme="majorHAnsi" w:hAnsiTheme="majorHAnsi" w:cs="Helvetica"/>
          <w:lang w:val="hr-HR" w:eastAsia="hr-HR"/>
        </w:rPr>
        <w:t xml:space="preserve">uvid u rad naše Općine i učinili je što transparentnijom </w:t>
      </w:r>
      <w:r w:rsidR="00FC0DE5" w:rsidRPr="005B3825">
        <w:rPr>
          <w:rFonts w:asciiTheme="majorHAnsi" w:hAnsiTheme="majorHAnsi" w:cs="Helvetica"/>
          <w:lang w:val="hr-HR" w:eastAsia="hr-HR"/>
        </w:rPr>
        <w:t>nastavljamo s projektom</w:t>
      </w:r>
      <w:r w:rsidR="008A1FFB" w:rsidRPr="005B3825">
        <w:rPr>
          <w:rFonts w:asciiTheme="majorHAnsi" w:hAnsiTheme="majorHAnsi" w:cs="Helvetica"/>
          <w:lang w:val="hr-HR" w:eastAsia="hr-HR"/>
        </w:rPr>
        <w:t xml:space="preserve"> koji se nalazi na Internet stranici</w:t>
      </w:r>
      <w:r w:rsidR="00ED35EF" w:rsidRPr="005B3825">
        <w:rPr>
          <w:rFonts w:asciiTheme="majorHAnsi" w:hAnsiTheme="majorHAnsi" w:cs="Helvetica"/>
          <w:lang w:val="hr-HR" w:eastAsia="hr-HR"/>
        </w:rPr>
        <w:t xml:space="preserve"> </w:t>
      </w:r>
      <w:hyperlink r:id="rId9" w:history="1">
        <w:r w:rsidR="008A1FFB" w:rsidRPr="005B3825">
          <w:rPr>
            <w:rFonts w:asciiTheme="majorHAnsi" w:hAnsiTheme="majorHAnsi" w:cs="Helvetica"/>
            <w:lang w:val="hr-HR" w:eastAsia="hr-HR"/>
          </w:rPr>
          <w:t>www.proracun.hr</w:t>
        </w:r>
      </w:hyperlink>
      <w:r w:rsidR="008A1FFB" w:rsidRPr="005B3825">
        <w:rPr>
          <w:rFonts w:asciiTheme="majorHAnsi" w:hAnsiTheme="majorHAnsi" w:cs="Helvetica"/>
          <w:lang w:val="hr-HR" w:eastAsia="hr-HR"/>
        </w:rPr>
        <w:t xml:space="preserve"> te na našoj službenoj stranici </w:t>
      </w:r>
      <w:r w:rsidR="00910A02" w:rsidRPr="005B3825">
        <w:rPr>
          <w:rFonts w:asciiTheme="majorHAnsi" w:hAnsiTheme="majorHAnsi"/>
          <w:lang w:val="hr-HR"/>
        </w:rPr>
        <w:t>www.opcina-lopar.hr</w:t>
      </w:r>
      <w:r w:rsidR="00527DEF" w:rsidRPr="005B3825">
        <w:rPr>
          <w:rFonts w:asciiTheme="majorHAnsi" w:hAnsiTheme="majorHAnsi" w:cs="Helvetica"/>
          <w:lang w:val="hr-HR" w:eastAsia="hr-HR"/>
        </w:rPr>
        <w:t>.</w:t>
      </w:r>
    </w:p>
    <w:p w14:paraId="06A79BA5" w14:textId="77777777" w:rsidR="00C172FE" w:rsidRPr="005B3825" w:rsidRDefault="00C172FE" w:rsidP="00A15886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22F0BAC7" w14:textId="03B43324" w:rsidR="00095C1C" w:rsidRPr="005B3825" w:rsidRDefault="007749BA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5B3825">
        <w:rPr>
          <w:rFonts w:asciiTheme="majorHAnsi" w:hAnsiTheme="majorHAnsi"/>
          <w:shd w:val="clear" w:color="auto" w:fill="FFFFFF"/>
          <w:lang w:val="hr-HR"/>
        </w:rPr>
        <w:t xml:space="preserve">Kako bismo Vam pokazali što sve želimo napraviti i za </w:t>
      </w:r>
      <w:r w:rsidR="006A0B3D" w:rsidRPr="005B3825">
        <w:rPr>
          <w:rFonts w:asciiTheme="majorHAnsi" w:hAnsiTheme="majorHAnsi"/>
          <w:shd w:val="clear" w:color="auto" w:fill="FFFFFF"/>
          <w:lang w:val="hr-HR"/>
        </w:rPr>
        <w:t>što</w:t>
      </w:r>
      <w:r w:rsidRPr="005B3825">
        <w:rPr>
          <w:rFonts w:asciiTheme="majorHAnsi" w:hAnsiTheme="majorHAnsi"/>
          <w:shd w:val="clear" w:color="auto" w:fill="FFFFFF"/>
          <w:lang w:val="hr-HR"/>
        </w:rPr>
        <w:t xml:space="preserve"> smo izdvojili novac iz Proračuna </w:t>
      </w:r>
      <w:r w:rsidR="00A61D35" w:rsidRPr="005B3825">
        <w:rPr>
          <w:rFonts w:asciiTheme="majorHAnsi" w:hAnsiTheme="majorHAnsi"/>
          <w:shd w:val="clear" w:color="auto" w:fill="FFFFFF"/>
          <w:lang w:val="hr-HR"/>
        </w:rPr>
        <w:t xml:space="preserve">predstavljamo Vam </w:t>
      </w:r>
      <w:r w:rsidRPr="005B3825">
        <w:rPr>
          <w:rFonts w:asciiTheme="majorHAnsi" w:hAnsiTheme="majorHAnsi"/>
          <w:shd w:val="clear" w:color="auto" w:fill="FFFFFF"/>
          <w:lang w:val="hr-HR"/>
        </w:rPr>
        <w:t>projekt</w:t>
      </w:r>
      <w:r w:rsidR="00C27C91" w:rsidRPr="005B3825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C27C91" w:rsidRPr="005B3825">
        <w:rPr>
          <w:rFonts w:asciiTheme="majorHAnsi" w:hAnsiTheme="majorHAnsi"/>
          <w:i/>
          <w:shd w:val="clear" w:color="auto" w:fill="FFFFFF"/>
          <w:lang w:val="hr-HR"/>
        </w:rPr>
        <w:t>Vodič za građane</w:t>
      </w:r>
      <w:r w:rsidR="0027767C" w:rsidRPr="005B3825">
        <w:rPr>
          <w:rFonts w:asciiTheme="majorHAnsi" w:hAnsiTheme="majorHAnsi"/>
          <w:shd w:val="clear" w:color="auto" w:fill="FFFFFF"/>
          <w:lang w:val="hr-HR"/>
        </w:rPr>
        <w:t>.</w:t>
      </w:r>
    </w:p>
    <w:p w14:paraId="668AC5DA" w14:textId="77777777" w:rsidR="00335FB2" w:rsidRPr="005B3825" w:rsidRDefault="00335FB2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7EAC6F88" w14:textId="4545C190" w:rsidR="004372C3" w:rsidRDefault="00DB0E92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5B3825">
        <w:rPr>
          <w:rFonts w:asciiTheme="majorHAnsi" w:hAnsiTheme="majorHAnsi"/>
          <w:shd w:val="clear" w:color="auto" w:fill="FFFFFF"/>
          <w:lang w:val="hr-HR"/>
        </w:rPr>
        <w:t>I u 202</w:t>
      </w:r>
      <w:r w:rsidR="001654E1">
        <w:rPr>
          <w:rFonts w:asciiTheme="majorHAnsi" w:hAnsiTheme="majorHAnsi"/>
          <w:shd w:val="clear" w:color="auto" w:fill="FFFFFF"/>
          <w:lang w:val="hr-HR"/>
        </w:rPr>
        <w:t>3</w:t>
      </w:r>
      <w:r w:rsidRPr="005B3825">
        <w:rPr>
          <w:rFonts w:asciiTheme="majorHAnsi" w:hAnsiTheme="majorHAnsi"/>
          <w:shd w:val="clear" w:color="auto" w:fill="FFFFFF"/>
          <w:lang w:val="hr-HR"/>
        </w:rPr>
        <w:t xml:space="preserve">. godini </w:t>
      </w:r>
      <w:r w:rsidR="005B3825" w:rsidRPr="005B3825">
        <w:rPr>
          <w:rFonts w:asciiTheme="majorHAnsi" w:hAnsiTheme="majorHAnsi"/>
          <w:shd w:val="clear" w:color="auto" w:fill="FFFFFF"/>
          <w:lang w:val="hr-HR"/>
        </w:rPr>
        <w:t>nastavljamo s ulaganjem u infrastrukturne i komunalne</w:t>
      </w:r>
      <w:r w:rsidRPr="005B3825">
        <w:rPr>
          <w:rFonts w:asciiTheme="majorHAnsi" w:hAnsiTheme="majorHAnsi"/>
          <w:shd w:val="clear" w:color="auto" w:fill="FFFFFF"/>
          <w:lang w:val="hr-HR"/>
        </w:rPr>
        <w:t xml:space="preserve"> projekte, čija će provedba značajno povećati kvalitetu života naših mještana, </w:t>
      </w:r>
      <w:r w:rsidR="005B3825" w:rsidRPr="005B3825">
        <w:rPr>
          <w:rFonts w:asciiTheme="majorHAnsi" w:hAnsiTheme="majorHAnsi"/>
          <w:shd w:val="clear" w:color="auto" w:fill="FFFFFF"/>
          <w:lang w:val="hr-HR"/>
        </w:rPr>
        <w:t xml:space="preserve">stoga planiramo </w:t>
      </w:r>
      <w:r w:rsidRPr="005B3825">
        <w:rPr>
          <w:rFonts w:asciiTheme="majorHAnsi" w:hAnsiTheme="majorHAnsi"/>
          <w:shd w:val="clear" w:color="auto" w:fill="FFFFFF"/>
          <w:lang w:val="hr-HR"/>
        </w:rPr>
        <w:t>izgradnj</w:t>
      </w:r>
      <w:r w:rsidR="005B3825" w:rsidRPr="005B3825">
        <w:rPr>
          <w:rFonts w:asciiTheme="majorHAnsi" w:hAnsiTheme="majorHAnsi"/>
          <w:shd w:val="clear" w:color="auto" w:fill="FFFFFF"/>
          <w:lang w:val="hr-HR"/>
        </w:rPr>
        <w:t>u</w:t>
      </w:r>
      <w:r w:rsidRPr="005B3825">
        <w:rPr>
          <w:rFonts w:asciiTheme="majorHAnsi" w:hAnsiTheme="majorHAnsi"/>
          <w:shd w:val="clear" w:color="auto" w:fill="FFFFFF"/>
          <w:lang w:val="hr-HR"/>
        </w:rPr>
        <w:t>, modernizac</w:t>
      </w:r>
      <w:r w:rsidR="005B3825" w:rsidRPr="005B3825">
        <w:rPr>
          <w:rFonts w:asciiTheme="majorHAnsi" w:hAnsiTheme="majorHAnsi"/>
          <w:shd w:val="clear" w:color="auto" w:fill="FFFFFF"/>
          <w:lang w:val="hr-HR"/>
        </w:rPr>
        <w:t>iju</w:t>
      </w:r>
      <w:r w:rsidRPr="005B3825">
        <w:rPr>
          <w:rFonts w:asciiTheme="majorHAnsi" w:hAnsiTheme="majorHAnsi"/>
          <w:shd w:val="clear" w:color="auto" w:fill="FFFFFF"/>
          <w:lang w:val="hr-HR"/>
        </w:rPr>
        <w:t xml:space="preserve">, održavanje komunalne infrastrukture. </w:t>
      </w:r>
      <w:r w:rsidR="00265DF8">
        <w:rPr>
          <w:rFonts w:asciiTheme="majorHAnsi" w:hAnsiTheme="majorHAnsi"/>
          <w:shd w:val="clear" w:color="auto" w:fill="FFFFFF"/>
          <w:lang w:val="hr-HR"/>
        </w:rPr>
        <w:t>Planiramo</w:t>
      </w:r>
      <w:r w:rsidR="00E65DF3">
        <w:rPr>
          <w:rFonts w:asciiTheme="majorHAnsi" w:hAnsiTheme="majorHAnsi"/>
          <w:shd w:val="clear" w:color="auto" w:fill="FFFFFF"/>
          <w:lang w:val="hr-HR"/>
        </w:rPr>
        <w:t xml:space="preserve"> izgradnju nogostupa,</w:t>
      </w:r>
      <w:r w:rsidR="00265DF8">
        <w:rPr>
          <w:rFonts w:asciiTheme="majorHAnsi" w:hAnsiTheme="majorHAnsi"/>
          <w:shd w:val="clear" w:color="auto" w:fill="FFFFFF"/>
          <w:lang w:val="hr-HR"/>
        </w:rPr>
        <w:t xml:space="preserve"> održavanje i čišćenje javnih površina, </w:t>
      </w:r>
      <w:r w:rsidR="00345FC2">
        <w:rPr>
          <w:rFonts w:asciiTheme="majorHAnsi" w:hAnsiTheme="majorHAnsi"/>
          <w:shd w:val="clear" w:color="auto" w:fill="FFFFFF"/>
          <w:lang w:val="hr-HR"/>
        </w:rPr>
        <w:t>održavanje i najam objekata na javnim površinama, održavanje javne rasvjete, održavanje i opremanje mrtvačnica i groblja</w:t>
      </w:r>
      <w:r w:rsidR="00CA62A3">
        <w:rPr>
          <w:rFonts w:asciiTheme="majorHAnsi" w:hAnsiTheme="majorHAnsi"/>
          <w:shd w:val="clear" w:color="auto" w:fill="FFFFFF"/>
          <w:lang w:val="hr-HR"/>
        </w:rPr>
        <w:t xml:space="preserve">, održavanje nerazvrstanih cesta. </w:t>
      </w:r>
      <w:r w:rsidRPr="005B3825">
        <w:rPr>
          <w:rFonts w:asciiTheme="majorHAnsi" w:hAnsiTheme="majorHAnsi"/>
          <w:shd w:val="clear" w:color="auto" w:fill="FFFFFF"/>
          <w:lang w:val="hr-HR"/>
        </w:rPr>
        <w:t>Među bitne komunalne projekte možemo uvrstiti i izgra</w:t>
      </w:r>
      <w:r w:rsidR="00105A07">
        <w:rPr>
          <w:rFonts w:asciiTheme="majorHAnsi" w:hAnsiTheme="majorHAnsi"/>
          <w:shd w:val="clear" w:color="auto" w:fill="FFFFFF"/>
          <w:lang w:val="hr-HR"/>
        </w:rPr>
        <w:t>dnju ceste ''Rtić – Romotina''.</w:t>
      </w:r>
    </w:p>
    <w:p w14:paraId="7EFAD6AC" w14:textId="77777777" w:rsidR="004372C3" w:rsidRDefault="004372C3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70472B07" w14:textId="0D29AEF5" w:rsidR="004372C3" w:rsidRDefault="004372C3" w:rsidP="004372C3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622416">
        <w:rPr>
          <w:rFonts w:asciiTheme="majorHAnsi" w:hAnsiTheme="majorHAnsi"/>
          <w:shd w:val="clear" w:color="auto" w:fill="FFFFFF"/>
          <w:lang w:val="hr-HR"/>
        </w:rPr>
        <w:t>Smatra</w:t>
      </w:r>
      <w:r w:rsidR="00937E6E" w:rsidRPr="00622416">
        <w:rPr>
          <w:rFonts w:asciiTheme="majorHAnsi" w:hAnsiTheme="majorHAnsi"/>
          <w:shd w:val="clear" w:color="auto" w:fill="FFFFFF"/>
          <w:lang w:val="hr-HR"/>
        </w:rPr>
        <w:t xml:space="preserve">mo </w:t>
      </w:r>
      <w:r w:rsidR="005E6EF8">
        <w:rPr>
          <w:rFonts w:asciiTheme="majorHAnsi" w:hAnsiTheme="majorHAnsi"/>
          <w:shd w:val="clear" w:color="auto" w:fill="FFFFFF"/>
          <w:lang w:val="hr-HR"/>
        </w:rPr>
        <w:t>kako</w:t>
      </w:r>
      <w:r w:rsidR="00937E6E" w:rsidRPr="00622416">
        <w:rPr>
          <w:rFonts w:asciiTheme="majorHAnsi" w:hAnsiTheme="majorHAnsi"/>
          <w:shd w:val="clear" w:color="auto" w:fill="FFFFFF"/>
          <w:lang w:val="hr-HR"/>
        </w:rPr>
        <w:t xml:space="preserve"> su mladi i obrazovani ljud</w:t>
      </w:r>
      <w:r w:rsidRPr="00622416">
        <w:rPr>
          <w:rFonts w:asciiTheme="majorHAnsi" w:hAnsiTheme="majorHAnsi"/>
          <w:shd w:val="clear" w:color="auto" w:fill="FFFFFF"/>
          <w:lang w:val="hr-HR"/>
        </w:rPr>
        <w:t>i temelj našeg društva. Kako bismo im pomogli u njihovom daljnjem školovanju i nagradili njihov uspjeh, izdvajamo sredstva iz proračuna za stipendiranje učenika i studenata, sufinanciranje</w:t>
      </w:r>
      <w:r w:rsidR="005E7A4C" w:rsidRPr="00622416">
        <w:rPr>
          <w:rFonts w:asciiTheme="majorHAnsi" w:hAnsiTheme="majorHAnsi"/>
          <w:shd w:val="clear" w:color="auto" w:fill="FFFFFF"/>
          <w:lang w:val="hr-HR"/>
        </w:rPr>
        <w:t xml:space="preserve"> toplog obroka,</w:t>
      </w:r>
      <w:r w:rsidRPr="00622416">
        <w:rPr>
          <w:rFonts w:asciiTheme="majorHAnsi" w:hAnsiTheme="majorHAnsi"/>
          <w:shd w:val="clear" w:color="auto" w:fill="FFFFFF"/>
          <w:lang w:val="hr-HR"/>
        </w:rPr>
        <w:t xml:space="preserve"> nabave radnih bilježnica za osnovnu školu, troška prijevoza učenika i studenata i stanovanja učenicima srednjih škola. </w:t>
      </w:r>
      <w:r w:rsidR="001A3237" w:rsidRPr="00622416">
        <w:rPr>
          <w:rFonts w:asciiTheme="majorHAnsi" w:hAnsiTheme="majorHAnsi"/>
          <w:shd w:val="clear" w:color="auto" w:fill="FFFFFF"/>
          <w:lang w:val="hr-HR"/>
        </w:rPr>
        <w:t>O</w:t>
      </w:r>
      <w:r w:rsidR="001A3522" w:rsidRPr="00622416">
        <w:rPr>
          <w:rFonts w:asciiTheme="majorHAnsi" w:hAnsiTheme="majorHAnsi"/>
          <w:shd w:val="clear" w:color="auto" w:fill="FFFFFF"/>
          <w:lang w:val="hr-HR"/>
        </w:rPr>
        <w:t>dlučili smo dio sredstava</w:t>
      </w:r>
      <w:r w:rsidR="001A3237" w:rsidRPr="00622416">
        <w:rPr>
          <w:rFonts w:asciiTheme="majorHAnsi" w:hAnsiTheme="majorHAnsi"/>
          <w:shd w:val="clear" w:color="auto" w:fill="FFFFFF"/>
          <w:lang w:val="hr-HR"/>
        </w:rPr>
        <w:t xml:space="preserve"> u</w:t>
      </w:r>
      <w:r w:rsidR="001A3522" w:rsidRPr="00622416">
        <w:rPr>
          <w:rFonts w:asciiTheme="majorHAnsi" w:hAnsiTheme="majorHAnsi"/>
          <w:shd w:val="clear" w:color="auto" w:fill="FFFFFF"/>
          <w:lang w:val="hr-HR"/>
        </w:rPr>
        <w:t>ložiti u izgradnju dječjeg vrtića</w:t>
      </w:r>
      <w:r w:rsidR="001A3237" w:rsidRPr="00622416">
        <w:rPr>
          <w:rFonts w:asciiTheme="majorHAnsi" w:hAnsiTheme="majorHAnsi"/>
          <w:shd w:val="clear" w:color="auto" w:fill="FFFFFF"/>
          <w:lang w:val="hr-HR"/>
        </w:rPr>
        <w:t>.</w:t>
      </w:r>
      <w:r w:rsidR="001A3522" w:rsidRPr="00622416">
        <w:rPr>
          <w:rFonts w:asciiTheme="majorHAnsi" w:hAnsiTheme="majorHAnsi"/>
          <w:shd w:val="clear" w:color="auto" w:fill="FFFFFF"/>
          <w:lang w:val="hr-HR"/>
        </w:rPr>
        <w:t xml:space="preserve"> Ovim projektima ulažemo u budućnost naše Općine, jer su upravo mladi naša budućnost.</w:t>
      </w:r>
    </w:p>
    <w:p w14:paraId="12B692A0" w14:textId="77777777" w:rsidR="00B852CC" w:rsidRPr="004372C3" w:rsidRDefault="00B852CC" w:rsidP="004372C3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82D61AD" w14:textId="251EF973" w:rsidR="00DB0E92" w:rsidRDefault="00B852CC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B852CC">
        <w:rPr>
          <w:rFonts w:asciiTheme="majorHAnsi" w:hAnsiTheme="majorHAnsi"/>
          <w:shd w:val="clear" w:color="auto" w:fill="FFFFFF"/>
          <w:lang w:val="hr-HR"/>
        </w:rPr>
        <w:t>S demografskim mjerama nastavljamo i u 2023.godini. Želim</w:t>
      </w:r>
      <w:r w:rsidR="00F204B3">
        <w:rPr>
          <w:rFonts w:asciiTheme="majorHAnsi" w:hAnsiTheme="majorHAnsi"/>
          <w:shd w:val="clear" w:color="auto" w:fill="FFFFFF"/>
          <w:lang w:val="hr-HR"/>
        </w:rPr>
        <w:t>o</w:t>
      </w:r>
      <w:r w:rsidRPr="00B852CC">
        <w:rPr>
          <w:rFonts w:asciiTheme="majorHAnsi" w:hAnsiTheme="majorHAnsi"/>
          <w:shd w:val="clear" w:color="auto" w:fill="FFFFFF"/>
          <w:lang w:val="hr-HR"/>
        </w:rPr>
        <w:t xml:space="preserve"> da naša Općina bude ugodno  mjesto za život koje će udobnošću i blagostanjem rezultirati većim brojem novorođene djece i privući nove stanovnike, stoga </w:t>
      </w:r>
      <w:r w:rsidR="005B3945">
        <w:rPr>
          <w:rFonts w:asciiTheme="majorHAnsi" w:hAnsiTheme="majorHAnsi"/>
          <w:shd w:val="clear" w:color="auto" w:fill="FFFFFF"/>
          <w:lang w:val="hr-HR"/>
        </w:rPr>
        <w:t xml:space="preserve"> roditeljima z</w:t>
      </w:r>
      <w:r w:rsidR="005B3945" w:rsidRPr="005B3945">
        <w:rPr>
          <w:rFonts w:asciiTheme="majorHAnsi" w:hAnsiTheme="majorHAnsi"/>
          <w:shd w:val="clear" w:color="auto" w:fill="FFFFFF"/>
          <w:lang w:val="hr-HR"/>
        </w:rPr>
        <w:t>a prvo dijete dodjeljujemo naknadu u iznosu od 5</w:t>
      </w:r>
      <w:r w:rsidR="005B3945" w:rsidRPr="00F204B3">
        <w:rPr>
          <w:rFonts w:asciiTheme="majorHAnsi" w:hAnsiTheme="majorHAnsi"/>
          <w:highlight w:val="yellow"/>
          <w:shd w:val="clear" w:color="auto" w:fill="FFFFFF"/>
          <w:lang w:val="hr-HR"/>
        </w:rPr>
        <w:t xml:space="preserve">.000,00 </w:t>
      </w:r>
      <w:r w:rsidR="00413342" w:rsidRPr="00F204B3">
        <w:rPr>
          <w:rFonts w:asciiTheme="majorHAnsi" w:hAnsiTheme="majorHAnsi"/>
          <w:highlight w:val="yellow"/>
          <w:shd w:val="clear" w:color="auto" w:fill="FFFFFF"/>
          <w:lang w:val="hr-HR"/>
        </w:rPr>
        <w:t>kuna</w:t>
      </w:r>
      <w:r w:rsidR="005B3945" w:rsidRPr="00F204B3">
        <w:rPr>
          <w:rFonts w:asciiTheme="majorHAnsi" w:hAnsiTheme="majorHAnsi"/>
          <w:highlight w:val="yellow"/>
          <w:shd w:val="clear" w:color="auto" w:fill="FFFFFF"/>
          <w:lang w:val="hr-HR"/>
        </w:rPr>
        <w:t xml:space="preserve">, 7.000,00 </w:t>
      </w:r>
      <w:r w:rsidR="00413342" w:rsidRPr="00F204B3">
        <w:rPr>
          <w:rFonts w:asciiTheme="majorHAnsi" w:hAnsiTheme="majorHAnsi"/>
          <w:highlight w:val="yellow"/>
          <w:shd w:val="clear" w:color="auto" w:fill="FFFFFF"/>
          <w:lang w:val="hr-HR"/>
        </w:rPr>
        <w:t>kuna</w:t>
      </w:r>
      <w:r w:rsidR="005B3945" w:rsidRPr="00F204B3">
        <w:rPr>
          <w:rFonts w:asciiTheme="majorHAnsi" w:hAnsiTheme="majorHAnsi"/>
          <w:highlight w:val="yellow"/>
          <w:shd w:val="clear" w:color="auto" w:fill="FFFFFF"/>
          <w:lang w:val="hr-HR"/>
        </w:rPr>
        <w:t xml:space="preserve"> za drugo, 15.000,00 </w:t>
      </w:r>
      <w:r w:rsidR="00413342" w:rsidRPr="00F204B3">
        <w:rPr>
          <w:rFonts w:asciiTheme="majorHAnsi" w:hAnsiTheme="majorHAnsi"/>
          <w:highlight w:val="yellow"/>
          <w:shd w:val="clear" w:color="auto" w:fill="FFFFFF"/>
          <w:lang w:val="hr-HR"/>
        </w:rPr>
        <w:t>kuna</w:t>
      </w:r>
      <w:r w:rsidR="005B3945" w:rsidRPr="00F204B3">
        <w:rPr>
          <w:rFonts w:asciiTheme="majorHAnsi" w:hAnsiTheme="majorHAnsi"/>
          <w:highlight w:val="yellow"/>
          <w:shd w:val="clear" w:color="auto" w:fill="FFFFFF"/>
          <w:lang w:val="hr-HR"/>
        </w:rPr>
        <w:t xml:space="preserve"> za treće, te 30.000,00 </w:t>
      </w:r>
      <w:r w:rsidR="00413342" w:rsidRPr="00F204B3">
        <w:rPr>
          <w:rFonts w:asciiTheme="majorHAnsi" w:hAnsiTheme="majorHAnsi"/>
          <w:highlight w:val="yellow"/>
          <w:shd w:val="clear" w:color="auto" w:fill="FFFFFF"/>
          <w:lang w:val="hr-HR"/>
        </w:rPr>
        <w:t>kuna</w:t>
      </w:r>
      <w:r w:rsidR="005B3945" w:rsidRPr="00F204B3">
        <w:rPr>
          <w:rFonts w:asciiTheme="majorHAnsi" w:hAnsiTheme="majorHAnsi"/>
          <w:highlight w:val="yellow"/>
          <w:shd w:val="clear" w:color="auto" w:fill="FFFFFF"/>
          <w:lang w:val="hr-HR"/>
        </w:rPr>
        <w:t xml:space="preserve"> za četvrto i svako sljedeće novorođeno ili posvojeno dijete</w:t>
      </w:r>
    </w:p>
    <w:p w14:paraId="7E3470B7" w14:textId="77777777" w:rsidR="00A95C92" w:rsidRPr="00A95C92" w:rsidRDefault="00A95C92" w:rsidP="00A95C9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108A1DB3" w14:textId="7F6360CE" w:rsidR="00A95C92" w:rsidRDefault="00A95C92" w:rsidP="00A95C92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A95C92">
        <w:rPr>
          <w:rFonts w:asciiTheme="majorHAnsi" w:hAnsiTheme="majorHAnsi"/>
          <w:shd w:val="clear" w:color="auto" w:fill="FFFFFF"/>
          <w:lang w:val="hr-HR"/>
        </w:rPr>
        <w:t xml:space="preserve">Obiteljima i pojedincima slabijeg imovinskog stanja na području Općine pomažemo kroz jednokratne novčane pomoći i pomoći za podmirenje troškova stanovanja </w:t>
      </w:r>
      <w:r w:rsidR="00495139">
        <w:rPr>
          <w:rFonts w:asciiTheme="majorHAnsi" w:hAnsiTheme="majorHAnsi"/>
          <w:shd w:val="clear" w:color="auto" w:fill="FFFFFF"/>
          <w:lang w:val="hr-HR"/>
        </w:rPr>
        <w:t xml:space="preserve">kao i ostale socijalne potrebe te </w:t>
      </w:r>
      <w:r w:rsidR="00495139" w:rsidRPr="00495139">
        <w:rPr>
          <w:rFonts w:asciiTheme="majorHAnsi" w:hAnsiTheme="majorHAnsi"/>
          <w:shd w:val="clear" w:color="auto" w:fill="FFFFFF"/>
          <w:lang w:val="hr-HR"/>
        </w:rPr>
        <w:t xml:space="preserve">pokrivamo pogrebne usluge. Osobama sa invaliditetom </w:t>
      </w:r>
      <w:r w:rsidR="00495139" w:rsidRPr="00495139">
        <w:rPr>
          <w:rFonts w:asciiTheme="majorHAnsi" w:hAnsiTheme="majorHAnsi"/>
          <w:shd w:val="clear" w:color="auto" w:fill="FFFFFF"/>
          <w:lang w:val="hr-HR"/>
        </w:rPr>
        <w:lastRenderedPageBreak/>
        <w:t>sufinanciramo troškove prijevoza u specijalne škole.</w:t>
      </w:r>
      <w:r w:rsidR="00495139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Pr="00A95C92">
        <w:rPr>
          <w:rFonts w:asciiTheme="majorHAnsi" w:hAnsiTheme="majorHAnsi"/>
          <w:shd w:val="clear" w:color="auto" w:fill="FFFFFF"/>
          <w:lang w:val="hr-HR"/>
        </w:rPr>
        <w:t>Našim umirovljenicima želimo uljepšati blagdane pripremom prigodnih darova za Uskrs i Božić</w:t>
      </w:r>
      <w:r w:rsidR="005D419A">
        <w:rPr>
          <w:rFonts w:asciiTheme="majorHAnsi" w:hAnsiTheme="majorHAnsi"/>
          <w:shd w:val="clear" w:color="auto" w:fill="FFFFFF"/>
          <w:lang w:val="hr-HR"/>
        </w:rPr>
        <w:t>.</w:t>
      </w:r>
    </w:p>
    <w:p w14:paraId="1DA20C49" w14:textId="77777777" w:rsidR="00A95C92" w:rsidRDefault="00A95C92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CBDFF18" w14:textId="30546B73" w:rsidR="00A95C92" w:rsidRDefault="006D344C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6D344C">
        <w:rPr>
          <w:rFonts w:asciiTheme="majorHAnsi" w:hAnsiTheme="majorHAnsi"/>
          <w:shd w:val="clear" w:color="auto" w:fill="FFFFFF"/>
          <w:lang w:val="hr-HR"/>
        </w:rPr>
        <w:t xml:space="preserve">Cilj nam je poticanje bavljenje sportom i sportskim aktivnostima, zato osiguravamo potrebna sredstva za proširenje ponude sportskog sadržaja i unaprjeđenje potrebne infrastrukture. </w:t>
      </w:r>
      <w:r w:rsidR="004A1924">
        <w:rPr>
          <w:rFonts w:asciiTheme="majorHAnsi" w:hAnsiTheme="majorHAnsi"/>
          <w:shd w:val="clear" w:color="auto" w:fill="FFFFFF"/>
          <w:lang w:val="hr-HR"/>
        </w:rPr>
        <w:t>S</w:t>
      </w:r>
      <w:r w:rsidR="004A1924" w:rsidRPr="004A1924">
        <w:rPr>
          <w:rFonts w:asciiTheme="majorHAnsi" w:hAnsiTheme="majorHAnsi"/>
          <w:shd w:val="clear" w:color="auto" w:fill="FFFFFF"/>
          <w:lang w:val="hr-HR"/>
        </w:rPr>
        <w:t>ufinanciramo</w:t>
      </w:r>
      <w:r w:rsidR="004A1924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6F75FB">
        <w:rPr>
          <w:rFonts w:asciiTheme="majorHAnsi" w:hAnsiTheme="majorHAnsi"/>
          <w:shd w:val="clear" w:color="auto" w:fill="FFFFFF"/>
          <w:lang w:val="hr-HR"/>
        </w:rPr>
        <w:t xml:space="preserve">djelatnosti </w:t>
      </w:r>
      <w:r w:rsidR="004A1924">
        <w:rPr>
          <w:rFonts w:asciiTheme="majorHAnsi" w:hAnsiTheme="majorHAnsi"/>
          <w:shd w:val="clear" w:color="auto" w:fill="FFFFFF"/>
          <w:lang w:val="hr-HR"/>
        </w:rPr>
        <w:t>s</w:t>
      </w:r>
      <w:r w:rsidR="006F75FB">
        <w:rPr>
          <w:rFonts w:asciiTheme="majorHAnsi" w:hAnsiTheme="majorHAnsi"/>
          <w:shd w:val="clear" w:color="auto" w:fill="FFFFFF"/>
          <w:lang w:val="hr-HR"/>
        </w:rPr>
        <w:t>portskih udruga</w:t>
      </w:r>
      <w:r w:rsidR="00931A8D">
        <w:rPr>
          <w:rFonts w:asciiTheme="majorHAnsi" w:hAnsiTheme="majorHAnsi"/>
          <w:shd w:val="clear" w:color="auto" w:fill="FFFFFF"/>
          <w:lang w:val="hr-HR"/>
        </w:rPr>
        <w:t xml:space="preserve"> i </w:t>
      </w:r>
      <w:r w:rsidR="004A1924" w:rsidRPr="004A1924">
        <w:rPr>
          <w:rFonts w:asciiTheme="majorHAnsi" w:hAnsiTheme="majorHAnsi"/>
          <w:shd w:val="clear" w:color="auto" w:fill="FFFFFF"/>
          <w:lang w:val="hr-HR"/>
        </w:rPr>
        <w:t>pomoć</w:t>
      </w:r>
      <w:r w:rsidR="006F75FB">
        <w:rPr>
          <w:rFonts w:asciiTheme="majorHAnsi" w:hAnsiTheme="majorHAnsi"/>
          <w:shd w:val="clear" w:color="auto" w:fill="FFFFFF"/>
          <w:lang w:val="hr-HR"/>
        </w:rPr>
        <w:t xml:space="preserve"> sportskim manifestacijama</w:t>
      </w:r>
      <w:r w:rsidR="00931A8D">
        <w:rPr>
          <w:rFonts w:asciiTheme="majorHAnsi" w:hAnsiTheme="majorHAnsi"/>
          <w:shd w:val="clear" w:color="auto" w:fill="FFFFFF"/>
          <w:lang w:val="hr-HR"/>
        </w:rPr>
        <w:t xml:space="preserve">. </w:t>
      </w:r>
      <w:r w:rsidR="000976F0">
        <w:rPr>
          <w:rFonts w:asciiTheme="majorHAnsi" w:hAnsiTheme="majorHAnsi"/>
          <w:shd w:val="clear" w:color="auto" w:fill="FFFFFF"/>
          <w:lang w:val="hr-HR"/>
        </w:rPr>
        <w:t>Dio sredstava izdvojili smo i za izgradn</w:t>
      </w:r>
      <w:r w:rsidR="00934976">
        <w:rPr>
          <w:rFonts w:asciiTheme="majorHAnsi" w:hAnsiTheme="majorHAnsi"/>
          <w:shd w:val="clear" w:color="auto" w:fill="FFFFFF"/>
          <w:lang w:val="hr-HR"/>
        </w:rPr>
        <w:t>ju i uređenje dječjih igrališta, za izgradnju sportske dvorane i izgradnju dvoranskog trga</w:t>
      </w:r>
      <w:r w:rsidR="007F54DF">
        <w:rPr>
          <w:rFonts w:asciiTheme="majorHAnsi" w:hAnsiTheme="majorHAnsi"/>
          <w:shd w:val="clear" w:color="auto" w:fill="FFFFFF"/>
          <w:lang w:val="hr-HR"/>
        </w:rPr>
        <w:t>.</w:t>
      </w:r>
    </w:p>
    <w:p w14:paraId="2285A8DD" w14:textId="77777777" w:rsidR="005D419A" w:rsidRDefault="005D419A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7CABDAA8" w14:textId="234C62AA" w:rsidR="005D419A" w:rsidRDefault="005D419A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5D419A">
        <w:rPr>
          <w:rFonts w:asciiTheme="majorHAnsi" w:hAnsiTheme="majorHAnsi"/>
          <w:shd w:val="clear" w:color="auto" w:fill="FFFFFF"/>
          <w:lang w:val="hr-HR"/>
        </w:rPr>
        <w:t xml:space="preserve">Očuvanje okoliša od velike nam je važnosti jer o njemu ovise sadašnji i budući naraštaji, stoga smo dio sredstava izdvojili </w:t>
      </w:r>
      <w:r w:rsidR="000E6334">
        <w:rPr>
          <w:rFonts w:asciiTheme="majorHAnsi" w:hAnsiTheme="majorHAnsi"/>
          <w:shd w:val="clear" w:color="auto" w:fill="FFFFFF"/>
          <w:lang w:val="hr-HR"/>
        </w:rPr>
        <w:t>odlagalište otpada Sorinj.</w:t>
      </w:r>
    </w:p>
    <w:p w14:paraId="5B771AD4" w14:textId="77777777" w:rsidR="00374231" w:rsidRPr="00374231" w:rsidRDefault="00374231" w:rsidP="00374231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C53FAA0" w14:textId="178F6759" w:rsidR="00DB0E92" w:rsidRPr="005B3825" w:rsidRDefault="00C35366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C35366">
        <w:rPr>
          <w:rFonts w:asciiTheme="majorHAnsi" w:hAnsiTheme="majorHAnsi"/>
          <w:shd w:val="clear" w:color="auto" w:fill="FFFFFF"/>
          <w:lang w:val="hr-HR"/>
        </w:rPr>
        <w:t>Očuvanje tradicije i kulture naše općine od velike nam je važnosti, pa smo i ove godine izdvojili sredstva za različita kulturna događanja te rad civilnih udruga koje svojim programima zadovoljavaju javne potrebe od interesa za Općinu</w:t>
      </w:r>
      <w:r w:rsidR="00B16514">
        <w:rPr>
          <w:rFonts w:asciiTheme="majorHAnsi" w:hAnsiTheme="majorHAnsi"/>
          <w:shd w:val="clear" w:color="auto" w:fill="FFFFFF"/>
          <w:lang w:val="hr-HR"/>
        </w:rPr>
        <w:t xml:space="preserve"> Lopar</w:t>
      </w:r>
      <w:r w:rsidRPr="00C35366">
        <w:rPr>
          <w:rFonts w:asciiTheme="majorHAnsi" w:hAnsiTheme="majorHAnsi"/>
          <w:shd w:val="clear" w:color="auto" w:fill="FFFFFF"/>
          <w:lang w:val="hr-HR"/>
        </w:rPr>
        <w:t xml:space="preserve"> te promiču njen položaj i ugled.</w:t>
      </w:r>
    </w:p>
    <w:p w14:paraId="111ADE65" w14:textId="77777777" w:rsidR="008C2E2D" w:rsidRPr="005B3825" w:rsidRDefault="008C2E2D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85B2464" w14:textId="2705077C" w:rsidR="00403D7E" w:rsidRPr="005B3825" w:rsidRDefault="00A76D97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5B3825">
        <w:rPr>
          <w:rFonts w:asciiTheme="majorHAnsi" w:hAnsiTheme="majorHAnsi"/>
          <w:shd w:val="clear" w:color="auto" w:fill="FFFFFF"/>
          <w:lang w:val="hr-HR"/>
        </w:rPr>
        <w:t xml:space="preserve">Dragi stanovnici </w:t>
      </w:r>
      <w:r w:rsidR="002344FF" w:rsidRPr="005B3825">
        <w:rPr>
          <w:rFonts w:asciiTheme="majorHAnsi" w:hAnsiTheme="majorHAnsi"/>
          <w:shd w:val="clear" w:color="auto" w:fill="FFFFFF"/>
          <w:lang w:val="hr-HR"/>
        </w:rPr>
        <w:t xml:space="preserve">izdvojili smo </w:t>
      </w:r>
      <w:r w:rsidR="00215E12" w:rsidRPr="005B3825">
        <w:rPr>
          <w:rFonts w:asciiTheme="majorHAnsi" w:hAnsiTheme="majorHAnsi"/>
          <w:shd w:val="clear" w:color="auto" w:fill="FFFFFF"/>
          <w:lang w:val="hr-HR"/>
        </w:rPr>
        <w:t xml:space="preserve">dio </w:t>
      </w:r>
      <w:r w:rsidR="002344FF" w:rsidRPr="005B3825">
        <w:rPr>
          <w:rFonts w:asciiTheme="majorHAnsi" w:hAnsiTheme="majorHAnsi"/>
          <w:shd w:val="clear" w:color="auto" w:fill="FFFFFF"/>
          <w:lang w:val="hr-HR"/>
        </w:rPr>
        <w:t>projekata</w:t>
      </w:r>
      <w:r w:rsidRPr="005B3825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215E12" w:rsidRPr="005B3825">
        <w:rPr>
          <w:rFonts w:asciiTheme="majorHAnsi" w:hAnsiTheme="majorHAnsi"/>
          <w:shd w:val="clear" w:color="auto" w:fill="FFFFFF"/>
          <w:lang w:val="hr-HR"/>
        </w:rPr>
        <w:t>u koje</w:t>
      </w:r>
      <w:r w:rsidRPr="005B3825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27767C" w:rsidRPr="005B3825">
        <w:rPr>
          <w:rFonts w:asciiTheme="majorHAnsi" w:hAnsiTheme="majorHAnsi"/>
          <w:shd w:val="clear" w:color="auto" w:fill="FFFFFF"/>
          <w:lang w:val="hr-HR"/>
        </w:rPr>
        <w:t xml:space="preserve">želimo </w:t>
      </w:r>
      <w:r w:rsidR="00215E12" w:rsidRPr="005B3825">
        <w:rPr>
          <w:rFonts w:asciiTheme="majorHAnsi" w:hAnsiTheme="majorHAnsi"/>
          <w:shd w:val="clear" w:color="auto" w:fill="FFFFFF"/>
          <w:lang w:val="hr-HR"/>
        </w:rPr>
        <w:t>ulagati</w:t>
      </w:r>
      <w:r w:rsidR="0027767C" w:rsidRPr="005B3825">
        <w:rPr>
          <w:rFonts w:asciiTheme="majorHAnsi" w:hAnsiTheme="majorHAnsi"/>
          <w:shd w:val="clear" w:color="auto" w:fill="FFFFFF"/>
          <w:lang w:val="hr-HR"/>
        </w:rPr>
        <w:t xml:space="preserve"> u 20</w:t>
      </w:r>
      <w:r w:rsidR="00403D7E" w:rsidRPr="005B3825">
        <w:rPr>
          <w:rFonts w:asciiTheme="majorHAnsi" w:hAnsiTheme="majorHAnsi"/>
          <w:shd w:val="clear" w:color="auto" w:fill="FFFFFF"/>
          <w:lang w:val="hr-HR"/>
        </w:rPr>
        <w:t>2</w:t>
      </w:r>
      <w:r w:rsidR="000E6334">
        <w:rPr>
          <w:rFonts w:asciiTheme="majorHAnsi" w:hAnsiTheme="majorHAnsi"/>
          <w:shd w:val="clear" w:color="auto" w:fill="FFFFFF"/>
          <w:lang w:val="hr-HR"/>
        </w:rPr>
        <w:t>3</w:t>
      </w:r>
      <w:r w:rsidR="0027767C" w:rsidRPr="005B3825">
        <w:rPr>
          <w:rFonts w:asciiTheme="majorHAnsi" w:hAnsiTheme="majorHAnsi"/>
          <w:shd w:val="clear" w:color="auto" w:fill="FFFFFF"/>
          <w:lang w:val="hr-HR"/>
        </w:rPr>
        <w:t>. godini.</w:t>
      </w:r>
    </w:p>
    <w:p w14:paraId="0B900765" w14:textId="77777777" w:rsidR="00403D7E" w:rsidRPr="005B3825" w:rsidRDefault="00403D7E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F7852DB" w14:textId="05D76899" w:rsidR="00403D7E" w:rsidRPr="005B3825" w:rsidRDefault="00403D7E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5B3825">
        <w:rPr>
          <w:rFonts w:asciiTheme="majorHAnsi" w:hAnsiTheme="majorHAnsi"/>
          <w:shd w:val="clear" w:color="auto" w:fill="FFFFFF"/>
          <w:lang w:val="hr-HR"/>
        </w:rPr>
        <w:t xml:space="preserve">Vaše prijedloge, sugestije i komentare možete ostavljati do </w:t>
      </w:r>
      <w:r w:rsidR="00BF628D">
        <w:rPr>
          <w:rFonts w:asciiTheme="majorHAnsi" w:hAnsiTheme="majorHAnsi"/>
          <w:shd w:val="clear" w:color="auto" w:fill="FFFFFF"/>
          <w:lang w:val="hr-HR"/>
        </w:rPr>
        <w:t>15</w:t>
      </w:r>
      <w:r w:rsidRPr="005B3825">
        <w:rPr>
          <w:rFonts w:asciiTheme="majorHAnsi" w:hAnsiTheme="majorHAnsi"/>
          <w:shd w:val="clear" w:color="auto" w:fill="FFFFFF"/>
          <w:lang w:val="hr-HR"/>
        </w:rPr>
        <w:t>.</w:t>
      </w:r>
      <w:r w:rsidR="00BF628D">
        <w:rPr>
          <w:rFonts w:asciiTheme="majorHAnsi" w:hAnsiTheme="majorHAnsi"/>
          <w:shd w:val="clear" w:color="auto" w:fill="FFFFFF"/>
          <w:lang w:val="hr-HR"/>
        </w:rPr>
        <w:t>12.2022</w:t>
      </w:r>
      <w:r w:rsidR="00C85A16" w:rsidRPr="005B3825">
        <w:rPr>
          <w:rFonts w:asciiTheme="majorHAnsi" w:hAnsiTheme="majorHAnsi"/>
          <w:shd w:val="clear" w:color="auto" w:fill="FFFFFF"/>
          <w:lang w:val="hr-HR"/>
        </w:rPr>
        <w:t>.</w:t>
      </w:r>
      <w:r w:rsidRPr="005B3825">
        <w:rPr>
          <w:rFonts w:asciiTheme="majorHAnsi" w:hAnsiTheme="majorHAnsi"/>
          <w:shd w:val="clear" w:color="auto" w:fill="FFFFFF"/>
          <w:lang w:val="hr-HR"/>
        </w:rPr>
        <w:t xml:space="preserve"> godine kada ćemo sve zaprimljeno uzeti u obzir te na sjednici Općinskog vijeća predstaviti, te prihvaćeno uvrstiti u konačan prijedlog proračun za 202</w:t>
      </w:r>
      <w:r w:rsidR="00BF628D">
        <w:rPr>
          <w:rFonts w:asciiTheme="majorHAnsi" w:hAnsiTheme="majorHAnsi"/>
          <w:shd w:val="clear" w:color="auto" w:fill="FFFFFF"/>
          <w:lang w:val="hr-HR"/>
        </w:rPr>
        <w:t>3</w:t>
      </w:r>
      <w:r w:rsidRPr="005B3825">
        <w:rPr>
          <w:rFonts w:asciiTheme="majorHAnsi" w:hAnsiTheme="majorHAnsi"/>
          <w:shd w:val="clear" w:color="auto" w:fill="FFFFFF"/>
          <w:lang w:val="hr-HR"/>
        </w:rPr>
        <w:t>. godinu.</w:t>
      </w:r>
    </w:p>
    <w:p w14:paraId="360F78FF" w14:textId="77777777" w:rsidR="00403D7E" w:rsidRPr="005B3825" w:rsidRDefault="00403D7E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AA19586" w14:textId="77777777" w:rsidR="00403D7E" w:rsidRPr="005B3825" w:rsidRDefault="00403D7E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1934054" w14:textId="2D6B0A0C" w:rsidR="008D5451" w:rsidRDefault="00403D7E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5B3825">
        <w:rPr>
          <w:rFonts w:asciiTheme="majorHAnsi" w:hAnsiTheme="majorHAnsi"/>
          <w:shd w:val="clear" w:color="auto" w:fill="FFFFFF"/>
          <w:lang w:val="hr-HR"/>
        </w:rPr>
        <w:t>Savjetovanje za Prijedlog Proračuna Općine Lopar za 202</w:t>
      </w:r>
      <w:r w:rsidR="00970B7D">
        <w:rPr>
          <w:rFonts w:asciiTheme="majorHAnsi" w:hAnsiTheme="majorHAnsi"/>
          <w:shd w:val="clear" w:color="auto" w:fill="FFFFFF"/>
          <w:lang w:val="hr-HR"/>
        </w:rPr>
        <w:t>3</w:t>
      </w:r>
      <w:r w:rsidRPr="005B3825">
        <w:rPr>
          <w:rFonts w:asciiTheme="majorHAnsi" w:hAnsiTheme="majorHAnsi"/>
          <w:shd w:val="clear" w:color="auto" w:fill="FFFFFF"/>
          <w:lang w:val="hr-HR"/>
        </w:rPr>
        <w:t xml:space="preserve">. godinu možete pronaći </w:t>
      </w:r>
      <w:hyperlink r:id="rId10" w:history="1">
        <w:r w:rsidRPr="00BF628D">
          <w:rPr>
            <w:rStyle w:val="Hiperveza"/>
            <w:rFonts w:asciiTheme="majorHAnsi" w:hAnsiTheme="majorHAnsi"/>
            <w:shd w:val="clear" w:color="auto" w:fill="FFFFFF"/>
            <w:lang w:val="hr-HR"/>
          </w:rPr>
          <w:t>OVDJE</w:t>
        </w:r>
      </w:hyperlink>
      <w:r w:rsidRPr="00BF628D">
        <w:rPr>
          <w:rFonts w:asciiTheme="majorHAnsi" w:hAnsiTheme="majorHAnsi"/>
          <w:shd w:val="clear" w:color="auto" w:fill="FFFFFF"/>
          <w:lang w:val="hr-HR"/>
        </w:rPr>
        <w:t>.</w:t>
      </w:r>
      <w:r w:rsidR="007F6453" w:rsidRPr="005B3825">
        <w:rPr>
          <w:rFonts w:asciiTheme="majorHAnsi" w:hAnsiTheme="majorHAnsi"/>
          <w:shd w:val="clear" w:color="auto" w:fill="FFFFFF"/>
          <w:lang w:val="hr-HR"/>
        </w:rPr>
        <w:t xml:space="preserve"> </w:t>
      </w:r>
    </w:p>
    <w:p w14:paraId="45921214" w14:textId="77777777" w:rsidR="00622416" w:rsidRDefault="00622416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FCC6C40" w14:textId="77777777" w:rsidR="00622416" w:rsidRPr="005B3825" w:rsidRDefault="00622416" w:rsidP="00A15886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91792AF" w14:textId="77777777" w:rsidR="000E27B8" w:rsidRPr="005B3825" w:rsidRDefault="000E27B8" w:rsidP="00A15886">
      <w:pPr>
        <w:shd w:val="clear" w:color="auto" w:fill="FFFFFF"/>
        <w:ind w:left="6372"/>
        <w:jc w:val="both"/>
        <w:rPr>
          <w:rFonts w:asciiTheme="majorHAnsi" w:hAnsiTheme="majorHAnsi" w:cs="Helvetica"/>
          <w:lang w:val="hr-HR" w:eastAsia="hr-HR"/>
        </w:rPr>
      </w:pPr>
    </w:p>
    <w:p w14:paraId="086317F2" w14:textId="77777777" w:rsidR="00A67009" w:rsidRPr="005B3825" w:rsidRDefault="000E27B8" w:rsidP="00622416">
      <w:pPr>
        <w:shd w:val="clear" w:color="auto" w:fill="FFFFFF"/>
        <w:ind w:left="6372"/>
        <w:jc w:val="right"/>
        <w:rPr>
          <w:rFonts w:asciiTheme="majorHAnsi" w:hAnsiTheme="majorHAnsi" w:cs="Helvetica"/>
          <w:lang w:val="hr-HR" w:eastAsia="hr-HR"/>
        </w:rPr>
      </w:pPr>
      <w:r w:rsidRPr="005B3825">
        <w:rPr>
          <w:rFonts w:asciiTheme="majorHAnsi" w:hAnsiTheme="majorHAnsi" w:cs="Helvetica"/>
          <w:lang w:val="hr-HR" w:eastAsia="hr-HR"/>
        </w:rPr>
        <w:t>Vaš načelnik!</w:t>
      </w:r>
    </w:p>
    <w:p w14:paraId="5C9A669E" w14:textId="77777777" w:rsidR="00A0429F" w:rsidRPr="005B3825" w:rsidRDefault="00A0429F" w:rsidP="00622416">
      <w:pPr>
        <w:spacing w:after="200" w:line="276" w:lineRule="auto"/>
        <w:jc w:val="right"/>
        <w:rPr>
          <w:rFonts w:asciiTheme="majorHAnsi" w:hAnsiTheme="majorHAnsi"/>
          <w:b/>
          <w:lang w:val="hr-HR"/>
        </w:rPr>
      </w:pPr>
    </w:p>
    <w:p w14:paraId="2A5FB515" w14:textId="77777777" w:rsidR="00017C41" w:rsidRPr="005B3825" w:rsidRDefault="00017C41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>Što je proračun?</w:t>
      </w:r>
    </w:p>
    <w:p w14:paraId="34B2BFDF" w14:textId="77777777" w:rsidR="00017C41" w:rsidRPr="005B3825" w:rsidRDefault="00017C41" w:rsidP="00A15886">
      <w:pPr>
        <w:jc w:val="both"/>
        <w:rPr>
          <w:rFonts w:asciiTheme="majorHAnsi" w:hAnsiTheme="majorHAnsi"/>
          <w:b/>
          <w:lang w:val="hr-HR"/>
        </w:rPr>
      </w:pPr>
    </w:p>
    <w:p w14:paraId="48778E4D" w14:textId="77777777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Proračun je akt kojim se procjenjuju prihodi i primici te utvrđuju rashodi i izdaci Općine </w:t>
      </w:r>
      <w:r w:rsidR="00910A02" w:rsidRPr="005B3825">
        <w:rPr>
          <w:rFonts w:asciiTheme="majorHAnsi" w:hAnsiTheme="majorHAnsi"/>
          <w:lang w:val="hr-HR"/>
        </w:rPr>
        <w:t>Lopar</w:t>
      </w:r>
      <w:r w:rsidR="002E143D" w:rsidRPr="005B3825">
        <w:rPr>
          <w:rFonts w:asciiTheme="majorHAnsi" w:hAnsiTheme="majorHAnsi"/>
          <w:lang w:val="hr-HR"/>
        </w:rPr>
        <w:t xml:space="preserve"> </w:t>
      </w:r>
      <w:r w:rsidRPr="005B3825">
        <w:rPr>
          <w:rFonts w:asciiTheme="majorHAnsi" w:hAnsiTheme="majorHAnsi"/>
          <w:lang w:val="hr-HR"/>
        </w:rPr>
        <w:t xml:space="preserve">za proračunsku godinu, a sadrži i projekciju prihoda i primitaka te rashoda i izdataka za slijedeće dvije godine. </w:t>
      </w:r>
    </w:p>
    <w:p w14:paraId="2D9AF3F8" w14:textId="77777777" w:rsidR="00FE1062" w:rsidRPr="005B3825" w:rsidRDefault="00FE1062" w:rsidP="00A15886">
      <w:pPr>
        <w:jc w:val="both"/>
        <w:rPr>
          <w:rFonts w:asciiTheme="majorHAnsi" w:hAnsiTheme="majorHAnsi"/>
          <w:lang w:val="hr-HR"/>
        </w:rPr>
      </w:pPr>
    </w:p>
    <w:p w14:paraId="2C8E3C53" w14:textId="3F0ABA22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U ovom </w:t>
      </w:r>
      <w:r w:rsidR="005B3825" w:rsidRPr="005B3825">
        <w:rPr>
          <w:rFonts w:asciiTheme="majorHAnsi" w:hAnsiTheme="majorHAnsi"/>
          <w:lang w:val="hr-HR"/>
        </w:rPr>
        <w:t>Vodiču</w:t>
      </w:r>
      <w:r w:rsidRPr="005B3825">
        <w:rPr>
          <w:rFonts w:asciiTheme="majorHAnsi" w:hAnsiTheme="majorHAnsi"/>
          <w:lang w:val="hr-HR"/>
        </w:rPr>
        <w:t xml:space="preserve"> za građane bit će prikazan sažetak prijedloga proračuna Općine </w:t>
      </w:r>
      <w:r w:rsidR="00910A02" w:rsidRPr="005B3825">
        <w:rPr>
          <w:rFonts w:asciiTheme="majorHAnsi" w:hAnsiTheme="majorHAnsi"/>
          <w:lang w:val="hr-HR"/>
        </w:rPr>
        <w:t>Lopar</w:t>
      </w:r>
      <w:r w:rsidRPr="005B3825">
        <w:rPr>
          <w:rFonts w:asciiTheme="majorHAnsi" w:hAnsiTheme="majorHAnsi"/>
          <w:lang w:val="hr-HR"/>
        </w:rPr>
        <w:t xml:space="preserve"> za 20</w:t>
      </w:r>
      <w:r w:rsidR="002F2C59" w:rsidRPr="005B3825">
        <w:rPr>
          <w:rFonts w:asciiTheme="majorHAnsi" w:hAnsiTheme="majorHAnsi"/>
          <w:lang w:val="hr-HR"/>
        </w:rPr>
        <w:t>2</w:t>
      </w:r>
      <w:r w:rsidR="00970B7D">
        <w:rPr>
          <w:rFonts w:asciiTheme="majorHAnsi" w:hAnsiTheme="majorHAnsi"/>
          <w:lang w:val="hr-HR"/>
        </w:rPr>
        <w:t>3</w:t>
      </w:r>
      <w:r w:rsidRPr="005B3825">
        <w:rPr>
          <w:rFonts w:asciiTheme="majorHAnsi" w:hAnsiTheme="majorHAnsi"/>
          <w:lang w:val="hr-HR"/>
        </w:rPr>
        <w:t xml:space="preserve">. godinu s najvažnijim smjernicama razvoja Općine </w:t>
      </w:r>
      <w:r w:rsidR="00910A02" w:rsidRPr="005B3825">
        <w:rPr>
          <w:rFonts w:asciiTheme="majorHAnsi" w:hAnsiTheme="majorHAnsi"/>
          <w:lang w:val="hr-HR"/>
        </w:rPr>
        <w:t>Lopar</w:t>
      </w:r>
      <w:r w:rsidRPr="005B3825">
        <w:rPr>
          <w:rFonts w:asciiTheme="majorHAnsi" w:hAnsiTheme="majorHAnsi"/>
          <w:lang w:val="hr-HR"/>
        </w:rPr>
        <w:t xml:space="preserve"> koji pojašnjava planove i aktivnosti. Ovim pregledom Općinskog proračuna želimo omogućiti svim građanima uvid u prihode i rashode Općine </w:t>
      </w:r>
      <w:r w:rsidR="00910A02" w:rsidRPr="005B3825">
        <w:rPr>
          <w:rFonts w:asciiTheme="majorHAnsi" w:hAnsiTheme="majorHAnsi"/>
          <w:lang w:val="hr-HR"/>
        </w:rPr>
        <w:t>Lopar</w:t>
      </w:r>
      <w:r w:rsidRPr="005B3825">
        <w:rPr>
          <w:rFonts w:asciiTheme="majorHAnsi" w:hAnsiTheme="majorHAnsi"/>
          <w:lang w:val="hr-HR"/>
        </w:rPr>
        <w:t xml:space="preserve"> kako bi imali transparentnu i potpunu informaciju o tome gdje i kako se troši općinski novac, kao i da bismo potaknuli sve građane na aktivno sudjelovanje u komentiranju, predlaganju i sugeriranju Općinskog proračuna.</w:t>
      </w:r>
    </w:p>
    <w:p w14:paraId="67ACFDB6" w14:textId="77777777" w:rsidR="00215E12" w:rsidRPr="005B3825" w:rsidRDefault="00215E12" w:rsidP="00A15886">
      <w:pPr>
        <w:jc w:val="both"/>
        <w:rPr>
          <w:rFonts w:asciiTheme="majorHAnsi" w:hAnsiTheme="majorHAnsi"/>
          <w:lang w:val="hr-HR"/>
        </w:rPr>
      </w:pPr>
    </w:p>
    <w:p w14:paraId="728E2CD8" w14:textId="63AFE2E4" w:rsidR="00215E12" w:rsidRPr="005B3825" w:rsidRDefault="0080228B" w:rsidP="00A15886">
      <w:p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Prijedlog </w:t>
      </w:r>
      <w:r w:rsidR="00215E12" w:rsidRPr="005B3825">
        <w:rPr>
          <w:rFonts w:asciiTheme="majorHAnsi" w:hAnsiTheme="majorHAnsi"/>
          <w:lang w:val="hr-HR"/>
        </w:rPr>
        <w:t>Proračun</w:t>
      </w:r>
      <w:r w:rsidRPr="005B3825">
        <w:rPr>
          <w:rFonts w:asciiTheme="majorHAnsi" w:hAnsiTheme="majorHAnsi"/>
          <w:lang w:val="hr-HR"/>
        </w:rPr>
        <w:t>a</w:t>
      </w:r>
      <w:r w:rsidR="00215E12" w:rsidRPr="005B3825">
        <w:rPr>
          <w:rFonts w:asciiTheme="majorHAnsi" w:hAnsiTheme="majorHAnsi"/>
          <w:lang w:val="hr-HR"/>
        </w:rPr>
        <w:t xml:space="preserve"> možete pronaći </w:t>
      </w:r>
      <w:hyperlink r:id="rId11" w:history="1">
        <w:r w:rsidR="00EB6B5E" w:rsidRPr="00970B7D">
          <w:rPr>
            <w:rStyle w:val="Hiperveza"/>
            <w:rFonts w:asciiTheme="majorHAnsi" w:hAnsiTheme="majorHAnsi"/>
            <w:lang w:val="hr-HR"/>
          </w:rPr>
          <w:t>ovdje.</w:t>
        </w:r>
      </w:hyperlink>
    </w:p>
    <w:p w14:paraId="535B52BA" w14:textId="77777777" w:rsidR="00247F16" w:rsidRPr="005B3825" w:rsidRDefault="00247F16" w:rsidP="00A15886">
      <w:pPr>
        <w:jc w:val="both"/>
        <w:rPr>
          <w:rFonts w:asciiTheme="majorHAnsi" w:hAnsiTheme="majorHAnsi"/>
          <w:lang w:val="hr-HR"/>
        </w:rPr>
      </w:pPr>
    </w:p>
    <w:p w14:paraId="7BCA24DF" w14:textId="77777777" w:rsidR="007C3CED" w:rsidRDefault="007C3CED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718197F0" w14:textId="0881EF68" w:rsidR="00017C41" w:rsidRPr="005B3825" w:rsidRDefault="00017C41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lastRenderedPageBreak/>
        <w:t>Proračun sadržava:</w:t>
      </w:r>
    </w:p>
    <w:p w14:paraId="13AEC162" w14:textId="77777777" w:rsidR="00017C41" w:rsidRPr="005B3825" w:rsidRDefault="00017C41" w:rsidP="00A15886">
      <w:pPr>
        <w:jc w:val="both"/>
        <w:rPr>
          <w:rFonts w:asciiTheme="majorHAnsi" w:hAnsiTheme="majorHAnsi"/>
          <w:b/>
          <w:lang w:val="hr-HR"/>
        </w:rPr>
      </w:pPr>
    </w:p>
    <w:p w14:paraId="323D955C" w14:textId="6CDC1EA4" w:rsidR="00017C41" w:rsidRPr="005B3825" w:rsidRDefault="0076447F" w:rsidP="0076447F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b/>
          <w:lang w:val="hr-HR"/>
        </w:rPr>
        <w:t>1.</w:t>
      </w:r>
      <w:r w:rsidR="00017C41" w:rsidRPr="005B3825">
        <w:rPr>
          <w:rFonts w:asciiTheme="majorHAnsi" w:hAnsiTheme="majorHAnsi"/>
          <w:b/>
          <w:lang w:val="hr-HR"/>
        </w:rPr>
        <w:t>Opći dio</w:t>
      </w:r>
      <w:r w:rsidR="00017C41" w:rsidRPr="005B3825">
        <w:rPr>
          <w:rFonts w:asciiTheme="majorHAnsi" w:hAnsiTheme="majorHAnsi"/>
          <w:lang w:val="hr-HR"/>
        </w:rPr>
        <w:t xml:space="preserve"> proračuna sačinjavaju:</w:t>
      </w:r>
    </w:p>
    <w:p w14:paraId="7F97AC35" w14:textId="77777777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• Račun prihoda i rashoda u kojem su prikazani svi prihodi i rashodi prema ekonomskoj klasifikaciji (npr. prihodi od poreza, imovine, pristojbi te rashodi za </w:t>
      </w:r>
      <w:r w:rsidR="00F60B5E" w:rsidRPr="005B3825">
        <w:rPr>
          <w:rFonts w:asciiTheme="majorHAnsi" w:hAnsiTheme="majorHAnsi"/>
          <w:lang w:val="hr-HR"/>
        </w:rPr>
        <w:t xml:space="preserve">nabavu nefinancijske imovine, rashodi za usluge tekućeg i investicijskog održavanja, rashodi za </w:t>
      </w:r>
      <w:r w:rsidRPr="005B3825">
        <w:rPr>
          <w:rFonts w:asciiTheme="majorHAnsi" w:hAnsiTheme="majorHAnsi"/>
          <w:lang w:val="hr-HR"/>
        </w:rPr>
        <w:t xml:space="preserve">zaposlene, financijski rashodi). </w:t>
      </w:r>
    </w:p>
    <w:p w14:paraId="78B65986" w14:textId="77777777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069555A8" w14:textId="77777777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</w:p>
    <w:p w14:paraId="6BADBAB5" w14:textId="77777777" w:rsidR="00017C41" w:rsidRPr="005B3825" w:rsidRDefault="00017C41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>Slikoviti prikaz općeg dijela proračuna:</w:t>
      </w:r>
    </w:p>
    <w:p w14:paraId="02E0B029" w14:textId="77777777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</w:p>
    <w:p w14:paraId="00D2D8DC" w14:textId="77777777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 w:cs="Arial"/>
          <w:b/>
          <w:noProof/>
        </w:rPr>
        <w:drawing>
          <wp:inline distT="0" distB="0" distL="0" distR="0" wp14:anchorId="5A589D82" wp14:editId="149F5AEC">
            <wp:extent cx="4891177" cy="2493034"/>
            <wp:effectExtent l="0" t="0" r="2413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3D619BC" w14:textId="77777777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</w:p>
    <w:p w14:paraId="37A61968" w14:textId="77777777" w:rsidR="00017C41" w:rsidRPr="005B3825" w:rsidRDefault="00017C41" w:rsidP="00A15886">
      <w:pPr>
        <w:ind w:firstLine="284"/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Račun prihoda i rashoda prikazuje prikupljena i potrošena sredstva u toku jedne godine stoga se on sastoje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7A2988DA" w14:textId="77777777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</w:p>
    <w:p w14:paraId="26740217" w14:textId="77777777" w:rsidR="00017C41" w:rsidRPr="005B3825" w:rsidRDefault="00017C41" w:rsidP="00A15886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b/>
          <w:lang w:val="hr-HR"/>
        </w:rPr>
        <w:t>Poseban dio</w:t>
      </w:r>
      <w:r w:rsidRPr="005B3825">
        <w:rPr>
          <w:rFonts w:asciiTheme="majorHAnsi" w:hAnsiTheme="majorHAnsi"/>
          <w:lang w:val="hr-HR"/>
        </w:rPr>
        <w:t xml:space="preserve"> proračuna sačinjava:</w:t>
      </w:r>
    </w:p>
    <w:p w14:paraId="4B80FF9A" w14:textId="77777777" w:rsidR="00017C41" w:rsidRPr="005B3825" w:rsidRDefault="00FC3DEB" w:rsidP="00A15886">
      <w:pPr>
        <w:ind w:firstLine="284"/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P</w:t>
      </w:r>
      <w:r w:rsidR="00017C41" w:rsidRPr="005B3825">
        <w:rPr>
          <w:rFonts w:asciiTheme="majorHAnsi" w:hAnsiTheme="majorHAnsi"/>
          <w:lang w:val="hr-HR"/>
        </w:rPr>
        <w:t>lan rashoda i izdataka raspoređen po organizacijskim jedinica</w:t>
      </w:r>
      <w:r w:rsidRPr="005B3825">
        <w:rPr>
          <w:rFonts w:asciiTheme="majorHAnsi" w:hAnsiTheme="majorHAnsi"/>
          <w:lang w:val="hr-HR"/>
        </w:rPr>
        <w:t>ma</w:t>
      </w:r>
      <w:r w:rsidR="00017C41" w:rsidRPr="005B3825">
        <w:rPr>
          <w:rFonts w:asciiTheme="majorHAnsi" w:hAnsiTheme="majorHAnsi"/>
          <w:lang w:val="hr-HR"/>
        </w:rPr>
        <w:t xml:space="preserve"> (odjelima) i proračunskim korisnicima iskazanih po vrstama te raspoređenih u programe koji se sastoje od aktivnosti i projekata. </w:t>
      </w:r>
    </w:p>
    <w:p w14:paraId="761E730B" w14:textId="390A735A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</w:p>
    <w:p w14:paraId="0930699B" w14:textId="77777777" w:rsidR="00017C41" w:rsidRPr="005B3825" w:rsidRDefault="00017C41" w:rsidP="00A15886">
      <w:pPr>
        <w:ind w:firstLine="284"/>
        <w:jc w:val="both"/>
        <w:rPr>
          <w:rFonts w:asciiTheme="majorHAnsi" w:hAnsiTheme="majorHAnsi"/>
          <w:b/>
          <w:bCs/>
          <w:lang w:val="hr-HR"/>
        </w:rPr>
      </w:pPr>
      <w:r w:rsidRPr="005B3825">
        <w:rPr>
          <w:rFonts w:asciiTheme="majorHAnsi" w:hAnsiTheme="majorHAnsi"/>
          <w:lang w:val="hr-HR"/>
        </w:rPr>
        <w:t>Treba napomenuti da Proračun nije statičan akt već se sukladno Zakonu može mijenjati tijekom proračunske godine. Ta izmjena se naziva rebalans proračuna. Procedura izmjena/rebalansa Proračuna identična je proceduri njegova donošenja</w:t>
      </w:r>
    </w:p>
    <w:p w14:paraId="2150157C" w14:textId="77777777" w:rsidR="00017C41" w:rsidRPr="005B3825" w:rsidRDefault="00017C41" w:rsidP="00A15886">
      <w:pPr>
        <w:jc w:val="both"/>
        <w:rPr>
          <w:rFonts w:asciiTheme="majorHAnsi" w:hAnsiTheme="majorHAnsi"/>
          <w:b/>
          <w:bCs/>
          <w:lang w:val="hr-HR"/>
        </w:rPr>
      </w:pPr>
    </w:p>
    <w:p w14:paraId="1854F60A" w14:textId="77777777" w:rsidR="00017C41" w:rsidRPr="005B3825" w:rsidRDefault="00017C41" w:rsidP="00A15886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 w:rsidRPr="005B3825">
        <w:rPr>
          <w:rFonts w:asciiTheme="majorHAnsi" w:hAnsiTheme="majorHAnsi" w:cs="Arial"/>
          <w:b/>
          <w:lang w:val="hr-HR"/>
        </w:rPr>
        <w:t>Proračunski korisnici:</w:t>
      </w:r>
    </w:p>
    <w:p w14:paraId="0E6F95C2" w14:textId="1F305894" w:rsidR="00017C41" w:rsidRPr="005B3825" w:rsidRDefault="00017C41" w:rsidP="00A15886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lang w:val="hr-HR"/>
        </w:rPr>
      </w:pPr>
      <w:r w:rsidRPr="005B3825">
        <w:rPr>
          <w:rFonts w:asciiTheme="majorHAnsi" w:hAnsiTheme="majorHAnsi" w:cs="Arial"/>
          <w:lang w:val="hr-HR"/>
        </w:rPr>
        <w:t>Proračunski korisnici su ustanove, tijela javne vlasti kojima je JLS osnivač ili suosnivač. Financiranje proračunskih korisnika je većim dijelom iz proračuna svog</w:t>
      </w:r>
      <w:r w:rsidR="00FE1062" w:rsidRPr="005B3825">
        <w:rPr>
          <w:rFonts w:asciiTheme="majorHAnsi" w:hAnsiTheme="majorHAnsi" w:cs="Arial"/>
          <w:lang w:val="hr-HR"/>
        </w:rPr>
        <w:t xml:space="preserve"> osnivača ili </w:t>
      </w:r>
      <w:r w:rsidR="00FE1062" w:rsidRPr="005B3825">
        <w:rPr>
          <w:rFonts w:asciiTheme="majorHAnsi" w:hAnsiTheme="majorHAnsi" w:cs="Arial"/>
          <w:lang w:val="hr-HR"/>
        </w:rPr>
        <w:lastRenderedPageBreak/>
        <w:t xml:space="preserve">suosnivača. </w:t>
      </w:r>
      <w:r w:rsidRPr="005B3825">
        <w:rPr>
          <w:rFonts w:asciiTheme="majorHAnsi" w:hAnsiTheme="majorHAnsi" w:cs="Arial"/>
          <w:lang w:val="hr-HR"/>
        </w:rPr>
        <w:t>Proračunski korisnici JLS mogu biti: dječji vrtići, knjižnice, javne vatrogasne postrojbe, muzeji, kazališta, do</w:t>
      </w:r>
      <w:r w:rsidR="00C27C91" w:rsidRPr="005B3825">
        <w:rPr>
          <w:rFonts w:asciiTheme="majorHAnsi" w:hAnsiTheme="majorHAnsi" w:cs="Arial"/>
          <w:lang w:val="hr-HR"/>
        </w:rPr>
        <w:t>movi za starije i nemoćne osobe.</w:t>
      </w:r>
      <w:r w:rsidRPr="005B3825">
        <w:rPr>
          <w:rFonts w:asciiTheme="majorHAnsi" w:hAnsiTheme="majorHAnsi" w:cs="Arial"/>
          <w:lang w:val="hr-HR"/>
        </w:rPr>
        <w:t xml:space="preserve"> </w:t>
      </w:r>
    </w:p>
    <w:p w14:paraId="69D0E8D3" w14:textId="53CF1F48" w:rsidR="00493ED1" w:rsidRPr="005B3825" w:rsidRDefault="00017C41" w:rsidP="00A15886">
      <w:pPr>
        <w:tabs>
          <w:tab w:val="right" w:pos="9072"/>
        </w:tabs>
        <w:spacing w:after="100" w:afterAutospacing="1"/>
        <w:jc w:val="both"/>
        <w:rPr>
          <w:rFonts w:asciiTheme="majorHAnsi" w:hAnsiTheme="majorHAnsi" w:cs="Arial"/>
          <w:bCs/>
          <w:lang w:val="hr-HR"/>
        </w:rPr>
      </w:pPr>
      <w:r w:rsidRPr="005B3825">
        <w:rPr>
          <w:rFonts w:asciiTheme="majorHAnsi" w:hAnsiTheme="majorHAnsi" w:cs="Arial"/>
          <w:lang w:val="hr-HR"/>
        </w:rPr>
        <w:t>Proračunski korisni</w:t>
      </w:r>
      <w:r w:rsidR="00493ED1" w:rsidRPr="005B3825">
        <w:rPr>
          <w:rFonts w:asciiTheme="majorHAnsi" w:hAnsiTheme="majorHAnsi" w:cs="Arial"/>
          <w:lang w:val="hr-HR"/>
        </w:rPr>
        <w:t xml:space="preserve">ci </w:t>
      </w:r>
      <w:r w:rsidRPr="005B3825">
        <w:rPr>
          <w:rFonts w:asciiTheme="majorHAnsi" w:hAnsiTheme="majorHAnsi" w:cs="Arial"/>
          <w:lang w:val="hr-HR"/>
        </w:rPr>
        <w:t xml:space="preserve">Općine </w:t>
      </w:r>
      <w:r w:rsidR="00910A02" w:rsidRPr="005B3825">
        <w:rPr>
          <w:rFonts w:asciiTheme="majorHAnsi" w:hAnsiTheme="majorHAnsi" w:cs="Arial"/>
          <w:lang w:val="hr-HR"/>
        </w:rPr>
        <w:t>Lopar</w:t>
      </w:r>
      <w:r w:rsidR="00A61D35" w:rsidRPr="005B3825">
        <w:rPr>
          <w:rFonts w:asciiTheme="majorHAnsi" w:hAnsiTheme="majorHAnsi" w:cs="Arial"/>
          <w:lang w:val="hr-HR"/>
        </w:rPr>
        <w:t xml:space="preserve"> </w:t>
      </w:r>
      <w:r w:rsidR="008043DB" w:rsidRPr="005B3825">
        <w:rPr>
          <w:rFonts w:asciiTheme="majorHAnsi" w:hAnsiTheme="majorHAnsi" w:cs="Arial"/>
          <w:lang w:val="hr-HR"/>
        </w:rPr>
        <w:t>su</w:t>
      </w:r>
      <w:r w:rsidRPr="005B3825">
        <w:rPr>
          <w:rFonts w:asciiTheme="majorHAnsi" w:hAnsiTheme="majorHAnsi" w:cs="Arial"/>
          <w:lang w:val="hr-HR"/>
        </w:rPr>
        <w:t xml:space="preserve">: </w:t>
      </w:r>
      <w:r w:rsidR="00DE19B2" w:rsidRPr="005B3825">
        <w:rPr>
          <w:rFonts w:asciiTheme="majorHAnsi" w:hAnsiTheme="majorHAnsi" w:cs="Arial"/>
          <w:lang w:val="hr-HR"/>
        </w:rPr>
        <w:t>Centar za kulturu Lopar</w:t>
      </w:r>
      <w:r w:rsidR="0053149A" w:rsidRPr="005B3825">
        <w:rPr>
          <w:rFonts w:asciiTheme="majorHAnsi" w:hAnsiTheme="majorHAnsi" w:cs="Arial"/>
          <w:lang w:val="hr-HR"/>
        </w:rPr>
        <w:t>.</w:t>
      </w:r>
    </w:p>
    <w:p w14:paraId="0E80CD15" w14:textId="77777777" w:rsidR="00017C41" w:rsidRPr="005B3825" w:rsidRDefault="00017C41" w:rsidP="00A15886">
      <w:pPr>
        <w:jc w:val="both"/>
        <w:rPr>
          <w:rFonts w:asciiTheme="majorHAnsi" w:hAnsiTheme="majorHAnsi"/>
          <w:b/>
          <w:bCs/>
          <w:lang w:val="hr-HR"/>
        </w:rPr>
      </w:pPr>
      <w:r w:rsidRPr="005B3825">
        <w:rPr>
          <w:rFonts w:asciiTheme="majorHAnsi" w:hAnsiTheme="majorHAnsi"/>
          <w:b/>
          <w:bCs/>
          <w:lang w:val="hr-HR"/>
        </w:rPr>
        <w:t>Zakoni i sankcije</w:t>
      </w:r>
    </w:p>
    <w:p w14:paraId="7E485DB7" w14:textId="77777777" w:rsidR="00DC6B5B" w:rsidRPr="005B3825" w:rsidRDefault="00DC6B5B" w:rsidP="00A15886">
      <w:pPr>
        <w:jc w:val="both"/>
        <w:rPr>
          <w:rFonts w:asciiTheme="majorHAnsi" w:hAnsiTheme="majorHAnsi"/>
          <w:bCs/>
          <w:lang w:val="hr-HR"/>
        </w:rPr>
      </w:pPr>
    </w:p>
    <w:p w14:paraId="39403370" w14:textId="77777777" w:rsidR="00DC6B5B" w:rsidRPr="005B3825" w:rsidRDefault="00DC6B5B" w:rsidP="00A15886">
      <w:pPr>
        <w:jc w:val="both"/>
        <w:rPr>
          <w:rFonts w:asciiTheme="majorHAnsi" w:hAnsiTheme="majorHAnsi"/>
          <w:bCs/>
          <w:lang w:val="hr-HR"/>
        </w:rPr>
      </w:pPr>
      <w:r w:rsidRPr="005B3825">
        <w:rPr>
          <w:rFonts w:asciiTheme="majorHAnsi" w:hAnsiTheme="majorHAnsi"/>
          <w:bCs/>
          <w:lang w:val="hr-HR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4F43C1E0" w14:textId="77777777" w:rsidR="0053149A" w:rsidRPr="005B3825" w:rsidRDefault="0053149A" w:rsidP="00A15886">
      <w:pPr>
        <w:jc w:val="both"/>
        <w:rPr>
          <w:rFonts w:asciiTheme="majorHAnsi" w:hAnsiTheme="majorHAnsi"/>
          <w:bCs/>
          <w:lang w:val="hr-HR"/>
        </w:rPr>
      </w:pPr>
    </w:p>
    <w:p w14:paraId="6F021033" w14:textId="4BEFF2D5" w:rsidR="00DC6B5B" w:rsidRPr="005B3825" w:rsidRDefault="00DC6B5B" w:rsidP="00A15886">
      <w:pPr>
        <w:jc w:val="both"/>
        <w:rPr>
          <w:rFonts w:asciiTheme="majorHAnsi" w:hAnsiTheme="majorHAnsi"/>
          <w:bCs/>
          <w:lang w:val="hr-HR"/>
        </w:rPr>
      </w:pPr>
      <w:r w:rsidRPr="005B3825">
        <w:rPr>
          <w:rFonts w:asciiTheme="majorHAnsi" w:hAnsiTheme="majorHAnsi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1F9A769F" w14:textId="77777777" w:rsidR="0053149A" w:rsidRPr="005B3825" w:rsidRDefault="0053149A" w:rsidP="00A15886">
      <w:pPr>
        <w:jc w:val="both"/>
        <w:rPr>
          <w:rFonts w:asciiTheme="majorHAnsi" w:hAnsiTheme="majorHAnsi"/>
          <w:bCs/>
          <w:lang w:val="hr-HR"/>
        </w:rPr>
      </w:pPr>
    </w:p>
    <w:p w14:paraId="3D345D6D" w14:textId="757188CF" w:rsidR="005C6EC7" w:rsidRPr="005B3825" w:rsidRDefault="00DC6B5B" w:rsidP="00A15886">
      <w:pPr>
        <w:jc w:val="both"/>
        <w:rPr>
          <w:rFonts w:asciiTheme="majorHAnsi" w:hAnsiTheme="majorHAnsi"/>
          <w:bCs/>
          <w:lang w:val="hr-HR"/>
        </w:rPr>
      </w:pPr>
      <w:r w:rsidRPr="005B3825">
        <w:rPr>
          <w:rFonts w:asciiTheme="majorHAnsi" w:hAnsiTheme="majorHAnsi"/>
          <w:bCs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1CF103D4" w14:textId="77777777" w:rsidR="00DE19B2" w:rsidRPr="005B3825" w:rsidRDefault="00DE19B2" w:rsidP="00A15886">
      <w:pPr>
        <w:jc w:val="both"/>
        <w:rPr>
          <w:rFonts w:asciiTheme="majorHAnsi" w:hAnsiTheme="majorHAnsi"/>
          <w:b/>
          <w:lang w:val="hr-HR"/>
        </w:rPr>
      </w:pPr>
    </w:p>
    <w:p w14:paraId="652C9EB3" w14:textId="77777777" w:rsidR="00403D7E" w:rsidRPr="005B3825" w:rsidRDefault="00403D7E" w:rsidP="00A1588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br w:type="page"/>
      </w:r>
    </w:p>
    <w:p w14:paraId="7BD12C30" w14:textId="77777777" w:rsidR="00017C41" w:rsidRPr="005B3825" w:rsidRDefault="00426C7F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lastRenderedPageBreak/>
        <w:t>PRIHODI I PRIMICI</w:t>
      </w:r>
    </w:p>
    <w:p w14:paraId="2299349C" w14:textId="77777777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</w:p>
    <w:p w14:paraId="6A841238" w14:textId="06A01F47" w:rsidR="00017C41" w:rsidRPr="005B3825" w:rsidRDefault="00017C41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>Ukupni prihodi</w:t>
      </w:r>
      <w:r w:rsidR="00074FF2" w:rsidRPr="005B3825">
        <w:rPr>
          <w:rFonts w:asciiTheme="majorHAnsi" w:hAnsiTheme="majorHAnsi"/>
          <w:b/>
          <w:lang w:val="hr-HR"/>
        </w:rPr>
        <w:t xml:space="preserve"> i primici</w:t>
      </w:r>
      <w:r w:rsidRPr="005B3825">
        <w:rPr>
          <w:rFonts w:asciiTheme="majorHAnsi" w:hAnsiTheme="majorHAnsi"/>
          <w:b/>
          <w:lang w:val="hr-HR"/>
        </w:rPr>
        <w:t xml:space="preserve"> Općine </w:t>
      </w:r>
      <w:r w:rsidR="00910A02" w:rsidRPr="005B3825">
        <w:rPr>
          <w:rFonts w:asciiTheme="majorHAnsi" w:hAnsiTheme="majorHAnsi"/>
          <w:b/>
          <w:lang w:val="hr-HR"/>
        </w:rPr>
        <w:t>Lopar</w:t>
      </w:r>
      <w:r w:rsidRPr="005B3825">
        <w:rPr>
          <w:rFonts w:asciiTheme="majorHAnsi" w:hAnsiTheme="majorHAnsi"/>
          <w:b/>
          <w:lang w:val="hr-HR"/>
        </w:rPr>
        <w:t xml:space="preserve"> za </w:t>
      </w:r>
      <w:r w:rsidR="00FC3DEB" w:rsidRPr="005B3825">
        <w:rPr>
          <w:rFonts w:asciiTheme="majorHAnsi" w:hAnsiTheme="majorHAnsi"/>
          <w:b/>
          <w:lang w:val="hr-HR"/>
        </w:rPr>
        <w:t>20</w:t>
      </w:r>
      <w:r w:rsidR="002F2C59" w:rsidRPr="005B3825">
        <w:rPr>
          <w:rFonts w:asciiTheme="majorHAnsi" w:hAnsiTheme="majorHAnsi"/>
          <w:b/>
          <w:lang w:val="hr-HR"/>
        </w:rPr>
        <w:t>2</w:t>
      </w:r>
      <w:r w:rsidR="00482E15">
        <w:rPr>
          <w:rFonts w:asciiTheme="majorHAnsi" w:hAnsiTheme="majorHAnsi"/>
          <w:b/>
          <w:lang w:val="hr-HR"/>
        </w:rPr>
        <w:t>3</w:t>
      </w:r>
      <w:r w:rsidR="00FC3DEB" w:rsidRPr="005B3825">
        <w:rPr>
          <w:rFonts w:asciiTheme="majorHAnsi" w:hAnsiTheme="majorHAnsi"/>
          <w:b/>
          <w:lang w:val="hr-HR"/>
        </w:rPr>
        <w:t>.</w:t>
      </w:r>
      <w:r w:rsidRPr="005B3825">
        <w:rPr>
          <w:rFonts w:asciiTheme="majorHAnsi" w:hAnsiTheme="majorHAnsi"/>
          <w:b/>
          <w:lang w:val="hr-HR"/>
        </w:rPr>
        <w:t xml:space="preserve"> godinu planirani su u iznosu od </w:t>
      </w:r>
      <w:r w:rsidR="00510EF0">
        <w:rPr>
          <w:rFonts w:asciiTheme="majorHAnsi" w:hAnsiTheme="majorHAnsi"/>
          <w:b/>
          <w:bCs/>
        </w:rPr>
        <w:t>3.947.973,00</w:t>
      </w:r>
      <w:r w:rsidR="00C27C91" w:rsidRPr="005B3825">
        <w:rPr>
          <w:rFonts w:asciiTheme="majorHAnsi" w:hAnsiTheme="majorHAnsi"/>
          <w:b/>
          <w:bCs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  <w:r w:rsidR="00C222E1" w:rsidRPr="005B3825">
        <w:rPr>
          <w:rFonts w:asciiTheme="majorHAnsi" w:hAnsiTheme="majorHAnsi"/>
          <w:b/>
          <w:lang w:val="hr-HR"/>
        </w:rPr>
        <w:t>.</w:t>
      </w:r>
    </w:p>
    <w:p w14:paraId="67BBEE78" w14:textId="77777777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</w:p>
    <w:p w14:paraId="2FB862A9" w14:textId="77777777" w:rsidR="0032702F" w:rsidRPr="005B3825" w:rsidRDefault="0032702F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>Prihodi od poslovanja</w:t>
      </w:r>
    </w:p>
    <w:p w14:paraId="4FADCAE8" w14:textId="77777777" w:rsidR="0032702F" w:rsidRPr="005B3825" w:rsidRDefault="0032702F" w:rsidP="00A15886">
      <w:pPr>
        <w:jc w:val="both"/>
        <w:rPr>
          <w:rFonts w:asciiTheme="majorHAnsi" w:hAnsiTheme="majorHAnsi"/>
          <w:b/>
          <w:lang w:val="hr-HR"/>
        </w:rPr>
      </w:pPr>
    </w:p>
    <w:p w14:paraId="594DF421" w14:textId="7408E6E4" w:rsidR="00017C41" w:rsidRPr="005B3825" w:rsidRDefault="00017C41" w:rsidP="00A15886">
      <w:pPr>
        <w:ind w:firstLine="284"/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Prihodi poslovanja </w:t>
      </w:r>
      <w:r w:rsidR="00247F16" w:rsidRPr="005B3825">
        <w:rPr>
          <w:rFonts w:asciiTheme="majorHAnsi" w:hAnsiTheme="majorHAnsi"/>
          <w:lang w:val="hr-HR"/>
        </w:rPr>
        <w:t xml:space="preserve">Općine </w:t>
      </w:r>
      <w:r w:rsidR="00910A02" w:rsidRPr="005B3825">
        <w:rPr>
          <w:rFonts w:asciiTheme="majorHAnsi" w:hAnsiTheme="majorHAnsi"/>
          <w:lang w:val="hr-HR"/>
        </w:rPr>
        <w:t>Lopar</w:t>
      </w:r>
      <w:r w:rsidRPr="005B3825">
        <w:rPr>
          <w:rFonts w:asciiTheme="majorHAnsi" w:hAnsiTheme="majorHAnsi"/>
          <w:lang w:val="hr-HR"/>
        </w:rPr>
        <w:t xml:space="preserve"> za </w:t>
      </w:r>
      <w:r w:rsidR="00FC3DEB" w:rsidRPr="005B3825">
        <w:rPr>
          <w:rFonts w:asciiTheme="majorHAnsi" w:hAnsiTheme="majorHAnsi"/>
          <w:lang w:val="hr-HR"/>
        </w:rPr>
        <w:t>20</w:t>
      </w:r>
      <w:r w:rsidR="002F2C59" w:rsidRPr="005B3825">
        <w:rPr>
          <w:rFonts w:asciiTheme="majorHAnsi" w:hAnsiTheme="majorHAnsi"/>
          <w:lang w:val="hr-HR"/>
        </w:rPr>
        <w:t>2</w:t>
      </w:r>
      <w:r w:rsidR="00482E15">
        <w:rPr>
          <w:rFonts w:asciiTheme="majorHAnsi" w:hAnsiTheme="majorHAnsi"/>
          <w:lang w:val="hr-HR"/>
        </w:rPr>
        <w:t>3</w:t>
      </w:r>
      <w:r w:rsidR="00FC3DEB" w:rsidRPr="005B3825">
        <w:rPr>
          <w:rFonts w:asciiTheme="majorHAnsi" w:hAnsiTheme="majorHAnsi"/>
          <w:lang w:val="hr-HR"/>
        </w:rPr>
        <w:t>.</w:t>
      </w:r>
      <w:r w:rsidRPr="005B3825">
        <w:rPr>
          <w:rFonts w:asciiTheme="majorHAnsi" w:hAnsiTheme="majorHAnsi"/>
          <w:lang w:val="hr-HR"/>
        </w:rPr>
        <w:t xml:space="preserve"> godinu planirani su u iznosu od </w:t>
      </w:r>
      <w:r w:rsidR="00482E15">
        <w:rPr>
          <w:rFonts w:asciiTheme="majorHAnsi" w:hAnsiTheme="majorHAnsi"/>
          <w:bCs/>
        </w:rPr>
        <w:t>3.367.973,00</w:t>
      </w:r>
      <w:r w:rsidR="00C27C91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921BD" w:rsidRPr="005B3825">
        <w:rPr>
          <w:rFonts w:asciiTheme="majorHAnsi" w:hAnsiTheme="majorHAnsi"/>
          <w:lang w:val="hr-HR"/>
        </w:rPr>
        <w:t>,</w:t>
      </w:r>
      <w:r w:rsidRPr="005B3825">
        <w:rPr>
          <w:rFonts w:asciiTheme="majorHAnsi" w:hAnsiTheme="majorHAnsi"/>
          <w:lang w:val="hr-HR"/>
        </w:rPr>
        <w:t xml:space="preserve"> a čine ih:</w:t>
      </w:r>
    </w:p>
    <w:p w14:paraId="1E9B8BA1" w14:textId="77777777" w:rsidR="00CC1478" w:rsidRPr="005B3825" w:rsidRDefault="00CC1478" w:rsidP="00A15886">
      <w:pPr>
        <w:jc w:val="both"/>
        <w:rPr>
          <w:rFonts w:asciiTheme="majorHAnsi" w:hAnsiTheme="majorHAnsi"/>
          <w:lang w:val="hr-HR"/>
        </w:rPr>
      </w:pPr>
    </w:p>
    <w:p w14:paraId="504859B5" w14:textId="61BF3A22" w:rsidR="00017C41" w:rsidRPr="005B3825" w:rsidRDefault="00017C41" w:rsidP="00A15886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Prihodi od poreza planirani u iznosu od </w:t>
      </w:r>
      <w:r w:rsidR="00533E15">
        <w:rPr>
          <w:rFonts w:asciiTheme="majorHAnsi" w:hAnsiTheme="majorHAnsi"/>
          <w:bCs/>
        </w:rPr>
        <w:t xml:space="preserve"> 982.400,00</w:t>
      </w:r>
      <w:r w:rsidR="00C27C91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toga </w:t>
      </w:r>
      <w:r w:rsidR="00760828" w:rsidRPr="005B3825">
        <w:rPr>
          <w:rFonts w:asciiTheme="majorHAnsi" w:hAnsiTheme="majorHAnsi"/>
          <w:lang w:val="hr-HR"/>
        </w:rPr>
        <w:t>Porez i prirez na dohodak</w:t>
      </w:r>
      <w:r w:rsidR="0011510E" w:rsidRPr="005B3825">
        <w:rPr>
          <w:rFonts w:asciiTheme="majorHAnsi" w:hAnsiTheme="majorHAnsi"/>
          <w:lang w:val="hr-HR"/>
        </w:rPr>
        <w:t xml:space="preserve">. </w:t>
      </w:r>
      <w:r w:rsidR="00760828" w:rsidRPr="005B3825">
        <w:rPr>
          <w:rFonts w:asciiTheme="majorHAnsi" w:hAnsiTheme="majorHAnsi"/>
          <w:lang w:val="hr-HR"/>
        </w:rPr>
        <w:t>planiran</w:t>
      </w:r>
      <w:r w:rsidR="00F431A9" w:rsidRPr="005B3825">
        <w:rPr>
          <w:rFonts w:asciiTheme="majorHAnsi" w:hAnsiTheme="majorHAnsi"/>
          <w:lang w:val="hr-HR"/>
        </w:rPr>
        <w:t>i</w:t>
      </w:r>
      <w:r w:rsidR="00760828" w:rsidRPr="005B3825">
        <w:rPr>
          <w:rFonts w:asciiTheme="majorHAnsi" w:hAnsiTheme="majorHAnsi"/>
          <w:lang w:val="hr-HR"/>
        </w:rPr>
        <w:t xml:space="preserve"> u iznosu od </w:t>
      </w:r>
      <w:r w:rsidR="00533E15">
        <w:rPr>
          <w:rFonts w:asciiTheme="majorHAnsi" w:hAnsiTheme="majorHAnsi"/>
        </w:rPr>
        <w:t>459.200,00</w:t>
      </w:r>
      <w:r w:rsidR="00C27C91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60828" w:rsidRPr="005B3825">
        <w:rPr>
          <w:rFonts w:asciiTheme="majorHAnsi" w:hAnsiTheme="majorHAnsi"/>
          <w:lang w:val="hr-HR"/>
        </w:rPr>
        <w:t xml:space="preserve">, </w:t>
      </w:r>
      <w:r w:rsidR="00F431A9" w:rsidRPr="005B3825">
        <w:rPr>
          <w:rFonts w:asciiTheme="majorHAnsi" w:hAnsiTheme="majorHAnsi"/>
          <w:lang w:val="hr-HR"/>
        </w:rPr>
        <w:t>Porez</w:t>
      </w:r>
      <w:r w:rsidR="007D031A" w:rsidRPr="005B3825">
        <w:rPr>
          <w:rFonts w:asciiTheme="majorHAnsi" w:hAnsiTheme="majorHAnsi"/>
          <w:lang w:val="hr-HR"/>
        </w:rPr>
        <w:t xml:space="preserve">i </w:t>
      </w:r>
      <w:r w:rsidR="0044566E" w:rsidRPr="005B3825">
        <w:rPr>
          <w:rFonts w:asciiTheme="majorHAnsi" w:hAnsiTheme="majorHAnsi"/>
          <w:lang w:val="hr-HR"/>
        </w:rPr>
        <w:t>na imovinu</w:t>
      </w:r>
      <w:r w:rsidR="00F21D20" w:rsidRPr="005B3825">
        <w:rPr>
          <w:rFonts w:asciiTheme="majorHAnsi" w:hAnsiTheme="majorHAnsi"/>
          <w:lang w:val="hr-HR"/>
        </w:rPr>
        <w:t xml:space="preserve"> </w:t>
      </w:r>
      <w:r w:rsidR="00760828" w:rsidRPr="005B3825">
        <w:rPr>
          <w:rFonts w:asciiTheme="majorHAnsi" w:hAnsiTheme="majorHAnsi"/>
          <w:lang w:val="hr-HR"/>
        </w:rPr>
        <w:t>planiran</w:t>
      </w:r>
      <w:r w:rsidR="00F431A9" w:rsidRPr="005B3825">
        <w:rPr>
          <w:rFonts w:asciiTheme="majorHAnsi" w:hAnsiTheme="majorHAnsi"/>
          <w:lang w:val="hr-HR"/>
        </w:rPr>
        <w:t>i</w:t>
      </w:r>
      <w:r w:rsidR="00760828" w:rsidRPr="005B3825">
        <w:rPr>
          <w:rFonts w:asciiTheme="majorHAnsi" w:hAnsiTheme="majorHAnsi"/>
          <w:lang w:val="hr-HR"/>
        </w:rPr>
        <w:t xml:space="preserve"> u iznosu od </w:t>
      </w:r>
      <w:r w:rsidR="00533E15">
        <w:rPr>
          <w:rFonts w:asciiTheme="majorHAnsi" w:hAnsiTheme="majorHAnsi"/>
        </w:rPr>
        <w:t>473.000,00</w:t>
      </w:r>
      <w:r w:rsidR="00F04F7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10A02" w:rsidRPr="005B3825">
        <w:rPr>
          <w:rFonts w:asciiTheme="majorHAnsi" w:hAnsiTheme="majorHAnsi"/>
          <w:lang w:val="hr-HR"/>
        </w:rPr>
        <w:t xml:space="preserve"> i</w:t>
      </w:r>
      <w:r w:rsidR="0011510E" w:rsidRPr="005B3825">
        <w:rPr>
          <w:rFonts w:asciiTheme="majorHAnsi" w:hAnsiTheme="majorHAnsi"/>
          <w:lang w:val="hr-HR"/>
        </w:rPr>
        <w:t xml:space="preserve"> </w:t>
      </w:r>
      <w:r w:rsidR="00F21D20" w:rsidRPr="005B3825">
        <w:rPr>
          <w:rFonts w:asciiTheme="majorHAnsi" w:hAnsiTheme="majorHAnsi"/>
          <w:lang w:val="hr-HR"/>
        </w:rPr>
        <w:t xml:space="preserve">Porez na robu i usluge </w:t>
      </w:r>
      <w:r w:rsidR="00F431A9" w:rsidRPr="005B3825">
        <w:rPr>
          <w:rFonts w:asciiTheme="majorHAnsi" w:hAnsiTheme="majorHAnsi"/>
          <w:lang w:val="hr-HR"/>
        </w:rPr>
        <w:t>planiran</w:t>
      </w:r>
      <w:r w:rsidR="00F21D20" w:rsidRPr="005B3825">
        <w:rPr>
          <w:rFonts w:asciiTheme="majorHAnsi" w:hAnsiTheme="majorHAnsi"/>
          <w:lang w:val="hr-HR"/>
        </w:rPr>
        <w:t xml:space="preserve">i u iznosu od </w:t>
      </w:r>
      <w:r w:rsidR="00533E15">
        <w:rPr>
          <w:rFonts w:asciiTheme="majorHAnsi" w:hAnsiTheme="majorHAnsi"/>
        </w:rPr>
        <w:t>50.200,00</w:t>
      </w:r>
      <w:r w:rsidR="00F04F7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D031A" w:rsidRPr="005B3825">
        <w:rPr>
          <w:rFonts w:asciiTheme="majorHAnsi" w:hAnsiTheme="majorHAnsi"/>
          <w:lang w:val="hr-HR"/>
        </w:rPr>
        <w:t>,</w:t>
      </w:r>
    </w:p>
    <w:p w14:paraId="02A653C4" w14:textId="018B6F98" w:rsidR="00F21D20" w:rsidRPr="005B3825" w:rsidRDefault="00F21D20" w:rsidP="00A15886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Pomoći iz inozemstva i od subjekata unutar općeg proračuna planirane u iznosu od </w:t>
      </w:r>
      <w:r w:rsidR="00652FC0">
        <w:rPr>
          <w:rFonts w:asciiTheme="majorHAnsi" w:hAnsiTheme="majorHAnsi"/>
        </w:rPr>
        <w:t>1.440.458,00</w:t>
      </w:r>
      <w:r w:rsidR="00F04F7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toga pomoći proračunu iz drugih proračuna </w:t>
      </w:r>
      <w:r w:rsidR="00652FC0">
        <w:rPr>
          <w:rFonts w:asciiTheme="majorHAnsi" w:hAnsiTheme="majorHAnsi"/>
        </w:rPr>
        <w:t>330.400,00</w:t>
      </w:r>
      <w:r w:rsidR="00F04F7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D031A" w:rsidRPr="005B3825">
        <w:rPr>
          <w:rFonts w:asciiTheme="majorHAnsi" w:hAnsiTheme="majorHAnsi"/>
          <w:lang w:val="hr-HR"/>
        </w:rPr>
        <w:t>, Pomoći od</w:t>
      </w:r>
      <w:r w:rsidR="00F04F76" w:rsidRPr="005B3825">
        <w:rPr>
          <w:rFonts w:asciiTheme="majorHAnsi" w:hAnsiTheme="majorHAnsi"/>
          <w:lang w:val="hr-HR"/>
        </w:rPr>
        <w:t xml:space="preserve"> izvanproračunskih korisnika </w:t>
      </w:r>
      <w:r w:rsidR="00652FC0">
        <w:rPr>
          <w:rFonts w:asciiTheme="majorHAnsi" w:hAnsiTheme="majorHAnsi"/>
          <w:lang w:val="hr-HR"/>
        </w:rPr>
        <w:t>19.740,00</w:t>
      </w:r>
      <w:r w:rsidR="007D031A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274AD7">
        <w:rPr>
          <w:rFonts w:asciiTheme="majorHAnsi" w:hAnsiTheme="majorHAnsi"/>
          <w:lang w:val="hr-HR"/>
        </w:rPr>
        <w:t xml:space="preserve">, pomoći proračunskim  korisnicima iz proračuna koji im nije nadležan </w:t>
      </w:r>
      <w:r w:rsidR="00B57C32">
        <w:rPr>
          <w:rFonts w:asciiTheme="majorHAnsi" w:hAnsiTheme="majorHAnsi"/>
          <w:lang w:val="hr-HR"/>
        </w:rPr>
        <w:t xml:space="preserve">1.991,00, </w:t>
      </w:r>
      <w:r w:rsidRPr="005B3825">
        <w:rPr>
          <w:rFonts w:asciiTheme="majorHAnsi" w:hAnsiTheme="majorHAnsi"/>
          <w:lang w:val="hr-HR"/>
        </w:rPr>
        <w:t>pomoći temeljem prijenosa EU sredstava</w:t>
      </w:r>
      <w:r w:rsidR="00EB6EED" w:rsidRPr="005B3825">
        <w:rPr>
          <w:rFonts w:asciiTheme="majorHAnsi" w:hAnsiTheme="majorHAnsi"/>
          <w:lang w:val="hr-HR"/>
        </w:rPr>
        <w:t xml:space="preserve"> </w:t>
      </w:r>
      <w:r w:rsidR="00B57C32">
        <w:rPr>
          <w:rFonts w:asciiTheme="majorHAnsi" w:hAnsiTheme="majorHAnsi"/>
        </w:rPr>
        <w:t>1.088.327,00</w:t>
      </w:r>
      <w:r w:rsidR="00F04F7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D031A" w:rsidRPr="005B3825">
        <w:rPr>
          <w:rFonts w:asciiTheme="majorHAnsi" w:hAnsiTheme="majorHAnsi"/>
          <w:lang w:val="hr-HR"/>
        </w:rPr>
        <w:t>,</w:t>
      </w:r>
    </w:p>
    <w:p w14:paraId="41E845F8" w14:textId="0E700D5E" w:rsidR="00EB6F03" w:rsidRPr="005B3825" w:rsidRDefault="00961A3A" w:rsidP="00A15886">
      <w:pPr>
        <w:pStyle w:val="Odlomakpopisa"/>
        <w:numPr>
          <w:ilvl w:val="0"/>
          <w:numId w:val="2"/>
        </w:numPr>
        <w:ind w:left="709"/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Prihodi od imovine planirani u iznosu od </w:t>
      </w:r>
      <w:r w:rsidR="00B57C32">
        <w:rPr>
          <w:rFonts w:asciiTheme="majorHAnsi" w:hAnsiTheme="majorHAnsi"/>
        </w:rPr>
        <w:t>144.826,00</w:t>
      </w:r>
      <w:r w:rsidR="00F04F7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56B9B" w:rsidRPr="005B3825">
        <w:rPr>
          <w:rFonts w:asciiTheme="majorHAnsi" w:hAnsiTheme="majorHAnsi"/>
          <w:lang w:val="hr-HR"/>
        </w:rPr>
        <w:t xml:space="preserve">, od toga prihodi od financijske imovine planirani u iznosu od </w:t>
      </w:r>
      <w:r w:rsidR="00B57C32">
        <w:rPr>
          <w:rFonts w:asciiTheme="majorHAnsi" w:hAnsiTheme="majorHAnsi"/>
        </w:rPr>
        <w:t>8.060,00</w:t>
      </w:r>
      <w:r w:rsidR="00F04F7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10A02" w:rsidRPr="005B3825">
        <w:rPr>
          <w:rFonts w:asciiTheme="majorHAnsi" w:hAnsiTheme="majorHAnsi"/>
          <w:lang w:val="hr-HR"/>
        </w:rPr>
        <w:t xml:space="preserve"> i</w:t>
      </w:r>
      <w:r w:rsidR="00056B9B" w:rsidRPr="005B3825">
        <w:rPr>
          <w:rFonts w:asciiTheme="majorHAnsi" w:hAnsiTheme="majorHAnsi"/>
          <w:lang w:val="hr-HR"/>
        </w:rPr>
        <w:t xml:space="preserve"> prihodi od nefinancijske imovine planirani u iznosu od </w:t>
      </w:r>
      <w:r w:rsidR="00B57C32">
        <w:rPr>
          <w:rFonts w:asciiTheme="majorHAnsi" w:hAnsiTheme="majorHAnsi"/>
        </w:rPr>
        <w:t>136.766,00</w:t>
      </w:r>
      <w:r w:rsidR="00F04F7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D031A" w:rsidRPr="005B3825">
        <w:rPr>
          <w:rFonts w:asciiTheme="majorHAnsi" w:hAnsiTheme="majorHAnsi"/>
          <w:lang w:val="hr-HR"/>
        </w:rPr>
        <w:t>,</w:t>
      </w:r>
    </w:p>
    <w:p w14:paraId="06D104AE" w14:textId="0FB6E5AF" w:rsidR="00056B9B" w:rsidRPr="005B3825" w:rsidRDefault="00EB6F03" w:rsidP="00A15886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Prihodi od upravnih i administrativnih pristojbi, pristojbi po posebnim propisima i naknada planirani u iznosu od </w:t>
      </w:r>
      <w:r w:rsidR="00FD38AC">
        <w:rPr>
          <w:rFonts w:asciiTheme="majorHAnsi" w:hAnsiTheme="majorHAnsi"/>
        </w:rPr>
        <w:t>794.400,00</w:t>
      </w:r>
      <w:r w:rsidR="00F04F7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</w:t>
      </w:r>
      <w:r w:rsidR="00910A02" w:rsidRPr="005B3825">
        <w:rPr>
          <w:rFonts w:asciiTheme="majorHAnsi" w:hAnsiTheme="majorHAnsi"/>
          <w:lang w:val="hr-HR"/>
        </w:rPr>
        <w:t xml:space="preserve">od toga </w:t>
      </w:r>
      <w:r w:rsidR="00056B9B" w:rsidRPr="005B3825">
        <w:rPr>
          <w:rFonts w:asciiTheme="majorHAnsi" w:hAnsiTheme="majorHAnsi"/>
          <w:lang w:val="hr-HR"/>
        </w:rPr>
        <w:t xml:space="preserve">upravne i administrativne pristojbe </w:t>
      </w:r>
      <w:r w:rsidR="00FD38AC">
        <w:rPr>
          <w:rFonts w:asciiTheme="majorHAnsi" w:hAnsiTheme="majorHAnsi"/>
        </w:rPr>
        <w:t>133.400,00</w:t>
      </w:r>
      <w:r w:rsidR="00056B9B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56B9B" w:rsidRPr="005B3825">
        <w:rPr>
          <w:rFonts w:asciiTheme="majorHAnsi" w:hAnsiTheme="majorHAnsi"/>
          <w:lang w:val="hr-HR"/>
        </w:rPr>
        <w:t xml:space="preserve">, prihodi po posebnim propisima </w:t>
      </w:r>
      <w:r w:rsidR="00FD38AC">
        <w:rPr>
          <w:rFonts w:asciiTheme="majorHAnsi" w:hAnsiTheme="majorHAnsi"/>
        </w:rPr>
        <w:t>51.000,00</w:t>
      </w:r>
      <w:r w:rsidR="00F04F7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56B9B" w:rsidRPr="005B3825">
        <w:rPr>
          <w:rFonts w:asciiTheme="majorHAnsi" w:hAnsiTheme="majorHAnsi"/>
          <w:lang w:val="hr-HR"/>
        </w:rPr>
        <w:t xml:space="preserve"> i komunalni doprinosi i naknada </w:t>
      </w:r>
      <w:r w:rsidR="00FD38AC">
        <w:rPr>
          <w:rFonts w:asciiTheme="majorHAnsi" w:hAnsiTheme="majorHAnsi"/>
        </w:rPr>
        <w:t>610.000,00</w:t>
      </w:r>
      <w:r w:rsidR="00F04F7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D031A" w:rsidRPr="005B3825">
        <w:rPr>
          <w:rFonts w:asciiTheme="majorHAnsi" w:hAnsiTheme="majorHAnsi"/>
          <w:lang w:val="hr-HR"/>
        </w:rPr>
        <w:t>,</w:t>
      </w:r>
    </w:p>
    <w:p w14:paraId="1BAD3991" w14:textId="7B2506B3" w:rsidR="00056B9B" w:rsidRPr="005B3825" w:rsidRDefault="00056B9B" w:rsidP="00A15886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Prihodi od prodaje proizvoda i robe te pruženih usluga i prihodi od donacija planirani u iznosu od </w:t>
      </w:r>
      <w:r w:rsidR="00DD2677">
        <w:rPr>
          <w:rFonts w:asciiTheme="majorHAnsi" w:hAnsiTheme="majorHAnsi"/>
          <w:lang w:val="hr-HR"/>
        </w:rPr>
        <w:t>2.389,00</w:t>
      </w:r>
      <w:r w:rsidR="00413342">
        <w:rPr>
          <w:rFonts w:asciiTheme="majorHAnsi" w:hAnsiTheme="majorHAnsi"/>
          <w:lang w:val="hr-HR"/>
        </w:rPr>
        <w:t>eura</w:t>
      </w:r>
      <w:r w:rsidR="00C15FB5" w:rsidRPr="005B3825">
        <w:rPr>
          <w:rFonts w:asciiTheme="majorHAnsi" w:hAnsiTheme="majorHAnsi"/>
          <w:lang w:val="hr-HR"/>
        </w:rPr>
        <w:t>,</w:t>
      </w:r>
      <w:r w:rsidR="00DD2677">
        <w:rPr>
          <w:rFonts w:asciiTheme="majorHAnsi" w:hAnsiTheme="majorHAnsi"/>
          <w:lang w:val="hr-HR"/>
        </w:rPr>
        <w:t xml:space="preserve"> od toga prihodi od prodaje proizvoda i robe te pružanih usluga 398,00 i donacije od pravnih i fizičkih osoba </w:t>
      </w:r>
      <w:r w:rsidR="0091357F">
        <w:rPr>
          <w:rFonts w:asciiTheme="majorHAnsi" w:hAnsiTheme="majorHAnsi"/>
          <w:lang w:val="hr-HR"/>
        </w:rPr>
        <w:t>1.991,00</w:t>
      </w:r>
    </w:p>
    <w:p w14:paraId="5F86258C" w14:textId="075A736F" w:rsidR="00E65A24" w:rsidRPr="005B3825" w:rsidRDefault="00E65A24" w:rsidP="00A15886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Kazne, upravne mjere i ostali prihodi planirani u iznosu od </w:t>
      </w:r>
      <w:r w:rsidR="0091357F">
        <w:rPr>
          <w:rFonts w:asciiTheme="majorHAnsi" w:hAnsiTheme="majorHAnsi"/>
        </w:rPr>
        <w:t xml:space="preserve"> 3.500,00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</w:t>
      </w:r>
      <w:r w:rsidR="00056B9B" w:rsidRPr="005B3825">
        <w:rPr>
          <w:rFonts w:asciiTheme="majorHAnsi" w:hAnsiTheme="majorHAnsi"/>
          <w:lang w:val="hr-HR"/>
        </w:rPr>
        <w:t xml:space="preserve">toga kazne i upravne mjere </w:t>
      </w:r>
      <w:r w:rsidR="0091357F">
        <w:rPr>
          <w:rFonts w:asciiTheme="majorHAnsi" w:hAnsiTheme="majorHAnsi"/>
          <w:lang w:val="hr-HR"/>
        </w:rPr>
        <w:t>2.000,00</w:t>
      </w:r>
      <w:r w:rsidR="00F04F76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F04F76" w:rsidRPr="005B3825">
        <w:rPr>
          <w:rFonts w:asciiTheme="majorHAnsi" w:hAnsiTheme="majorHAnsi"/>
          <w:lang w:val="hr-HR"/>
        </w:rPr>
        <w:t xml:space="preserve"> i ostali prihodi </w:t>
      </w:r>
      <w:r w:rsidR="0091357F">
        <w:rPr>
          <w:rFonts w:asciiTheme="majorHAnsi" w:hAnsiTheme="majorHAnsi"/>
          <w:lang w:val="hr-HR"/>
        </w:rPr>
        <w:t>1.500,00</w:t>
      </w:r>
      <w:r w:rsidR="00056B9B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</w:p>
    <w:p w14:paraId="385B5CB4" w14:textId="77777777" w:rsidR="0032702F" w:rsidRPr="005B3825" w:rsidRDefault="0032702F" w:rsidP="00A15886">
      <w:pPr>
        <w:jc w:val="both"/>
        <w:rPr>
          <w:rFonts w:asciiTheme="majorHAnsi" w:hAnsiTheme="majorHAnsi"/>
          <w:b/>
          <w:lang w:val="hr-HR"/>
        </w:rPr>
      </w:pPr>
    </w:p>
    <w:p w14:paraId="24002E00" w14:textId="77777777" w:rsidR="0032702F" w:rsidRPr="005B3825" w:rsidRDefault="0032702F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>Prihodi od prodaje nefinancijske imovine</w:t>
      </w:r>
    </w:p>
    <w:p w14:paraId="35F169DA" w14:textId="77777777" w:rsidR="0032702F" w:rsidRPr="005B3825" w:rsidRDefault="0032702F" w:rsidP="00A15886">
      <w:pPr>
        <w:jc w:val="both"/>
        <w:rPr>
          <w:rFonts w:asciiTheme="majorHAnsi" w:hAnsiTheme="majorHAnsi"/>
          <w:lang w:val="hr-HR"/>
        </w:rPr>
      </w:pPr>
    </w:p>
    <w:p w14:paraId="01E335F0" w14:textId="2AC1261C" w:rsidR="0080228B" w:rsidRDefault="000463CC" w:rsidP="004D5645">
      <w:pPr>
        <w:ind w:firstLine="708"/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Prihodi od prodaje nefinancijske imovine planirani u iznosu od </w:t>
      </w:r>
      <w:r w:rsidR="003920F0">
        <w:rPr>
          <w:rFonts w:asciiTheme="majorHAnsi" w:hAnsiTheme="majorHAnsi"/>
          <w:bCs/>
        </w:rPr>
        <w:t>580.000,00</w:t>
      </w:r>
      <w:r w:rsidR="002F1280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E4290" w:rsidRPr="005B3825">
        <w:rPr>
          <w:rFonts w:asciiTheme="majorHAnsi" w:hAnsiTheme="majorHAnsi"/>
          <w:lang w:val="hr-HR"/>
        </w:rPr>
        <w:t xml:space="preserve">, </w:t>
      </w:r>
    </w:p>
    <w:p w14:paraId="49C10102" w14:textId="77777777" w:rsidR="0044295B" w:rsidRDefault="0044295B" w:rsidP="00A15886">
      <w:pPr>
        <w:ind w:firstLine="708"/>
        <w:jc w:val="both"/>
        <w:rPr>
          <w:rFonts w:asciiTheme="majorHAnsi" w:hAnsiTheme="majorHAnsi"/>
          <w:lang w:val="hr-HR"/>
        </w:rPr>
      </w:pPr>
    </w:p>
    <w:p w14:paraId="0C5095A0" w14:textId="77777777" w:rsidR="0044295B" w:rsidRDefault="0044295B" w:rsidP="00A15886">
      <w:pPr>
        <w:ind w:firstLine="708"/>
        <w:jc w:val="both"/>
        <w:rPr>
          <w:rFonts w:asciiTheme="majorHAnsi" w:hAnsiTheme="majorHAnsi"/>
          <w:lang w:val="hr-HR"/>
        </w:rPr>
      </w:pPr>
    </w:p>
    <w:p w14:paraId="0A88E42F" w14:textId="77777777" w:rsidR="0044295B" w:rsidRPr="005B3825" w:rsidRDefault="0044295B" w:rsidP="00A15886">
      <w:pPr>
        <w:ind w:firstLine="708"/>
        <w:jc w:val="both"/>
        <w:rPr>
          <w:rFonts w:asciiTheme="majorHAnsi" w:hAnsiTheme="majorHAnsi"/>
          <w:b/>
          <w:lang w:val="hr-HR"/>
        </w:rPr>
      </w:pPr>
    </w:p>
    <w:p w14:paraId="0498DB08" w14:textId="77777777" w:rsidR="00977342" w:rsidRPr="005B3825" w:rsidRDefault="00977342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>RASHODI I IZDACI</w:t>
      </w:r>
    </w:p>
    <w:p w14:paraId="77178724" w14:textId="77777777" w:rsidR="00977342" w:rsidRPr="005B3825" w:rsidRDefault="00977342" w:rsidP="00A15886">
      <w:pPr>
        <w:jc w:val="both"/>
        <w:rPr>
          <w:rFonts w:asciiTheme="majorHAnsi" w:hAnsiTheme="majorHAnsi"/>
          <w:b/>
          <w:lang w:val="hr-HR"/>
        </w:rPr>
      </w:pPr>
    </w:p>
    <w:p w14:paraId="5CA85A9E" w14:textId="7AD2CCBE" w:rsidR="0032702F" w:rsidRPr="005B3825" w:rsidRDefault="0032702F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 xml:space="preserve">Ukupni rashodi </w:t>
      </w:r>
      <w:r w:rsidR="00977342" w:rsidRPr="005B3825">
        <w:rPr>
          <w:rFonts w:asciiTheme="majorHAnsi" w:hAnsiTheme="majorHAnsi"/>
          <w:b/>
          <w:lang w:val="hr-HR"/>
        </w:rPr>
        <w:t xml:space="preserve">i izdaci </w:t>
      </w:r>
      <w:r w:rsidRPr="005B3825">
        <w:rPr>
          <w:rFonts w:asciiTheme="majorHAnsi" w:hAnsiTheme="majorHAnsi"/>
          <w:b/>
          <w:lang w:val="hr-HR"/>
        </w:rPr>
        <w:t xml:space="preserve">Općine </w:t>
      </w:r>
      <w:r w:rsidR="00910A02" w:rsidRPr="005B3825">
        <w:rPr>
          <w:rFonts w:asciiTheme="majorHAnsi" w:hAnsiTheme="majorHAnsi"/>
          <w:b/>
          <w:lang w:val="hr-HR"/>
        </w:rPr>
        <w:t>Lopar</w:t>
      </w:r>
      <w:r w:rsidRPr="005B3825">
        <w:rPr>
          <w:rFonts w:asciiTheme="majorHAnsi" w:hAnsiTheme="majorHAnsi"/>
          <w:b/>
          <w:lang w:val="hr-HR"/>
        </w:rPr>
        <w:t xml:space="preserve"> za </w:t>
      </w:r>
      <w:r w:rsidR="00FC3DEB" w:rsidRPr="005B3825">
        <w:rPr>
          <w:rFonts w:asciiTheme="majorHAnsi" w:hAnsiTheme="majorHAnsi"/>
          <w:b/>
          <w:lang w:val="hr-HR"/>
        </w:rPr>
        <w:t>20</w:t>
      </w:r>
      <w:r w:rsidR="002F2C59" w:rsidRPr="005B3825">
        <w:rPr>
          <w:rFonts w:asciiTheme="majorHAnsi" w:hAnsiTheme="majorHAnsi"/>
          <w:b/>
          <w:lang w:val="hr-HR"/>
        </w:rPr>
        <w:t>2</w:t>
      </w:r>
      <w:r w:rsidR="00510EF0">
        <w:rPr>
          <w:rFonts w:asciiTheme="majorHAnsi" w:hAnsiTheme="majorHAnsi"/>
          <w:b/>
          <w:lang w:val="hr-HR"/>
        </w:rPr>
        <w:t>3</w:t>
      </w:r>
      <w:r w:rsidR="00FC3DEB" w:rsidRPr="005B3825">
        <w:rPr>
          <w:rFonts w:asciiTheme="majorHAnsi" w:hAnsiTheme="majorHAnsi"/>
          <w:b/>
          <w:lang w:val="hr-HR"/>
        </w:rPr>
        <w:t>.</w:t>
      </w:r>
      <w:r w:rsidRPr="005B3825">
        <w:rPr>
          <w:rFonts w:asciiTheme="majorHAnsi" w:hAnsiTheme="majorHAnsi"/>
          <w:b/>
          <w:lang w:val="hr-HR"/>
        </w:rPr>
        <w:t xml:space="preserve"> godinu planirani su u iznosu od </w:t>
      </w:r>
      <w:r w:rsidR="00E24645">
        <w:rPr>
          <w:rFonts w:asciiTheme="majorHAnsi" w:hAnsiTheme="majorHAnsi"/>
          <w:b/>
          <w:bCs/>
        </w:rPr>
        <w:t xml:space="preserve"> 3.947.973,00 </w:t>
      </w:r>
      <w:r w:rsidR="00413342">
        <w:rPr>
          <w:rFonts w:asciiTheme="majorHAnsi" w:hAnsiTheme="majorHAnsi"/>
          <w:b/>
          <w:lang w:val="hr-HR"/>
        </w:rPr>
        <w:t>eura</w:t>
      </w:r>
      <w:r w:rsidR="002A1C63" w:rsidRPr="005B3825">
        <w:rPr>
          <w:rFonts w:asciiTheme="majorHAnsi" w:hAnsiTheme="majorHAnsi"/>
          <w:b/>
          <w:lang w:val="hr-HR"/>
        </w:rPr>
        <w:t>.</w:t>
      </w:r>
    </w:p>
    <w:p w14:paraId="41A93557" w14:textId="77777777" w:rsidR="00017C41" w:rsidRPr="005B3825" w:rsidRDefault="00017C41" w:rsidP="00A15886">
      <w:pPr>
        <w:jc w:val="both"/>
        <w:rPr>
          <w:rFonts w:asciiTheme="majorHAnsi" w:hAnsiTheme="majorHAnsi"/>
          <w:lang w:val="hr-HR"/>
        </w:rPr>
      </w:pPr>
    </w:p>
    <w:p w14:paraId="1370318F" w14:textId="77777777" w:rsidR="0032702F" w:rsidRPr="005B3825" w:rsidRDefault="0032702F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>Rashodi poslovanja</w:t>
      </w:r>
    </w:p>
    <w:p w14:paraId="522A0474" w14:textId="77777777" w:rsidR="0032702F" w:rsidRPr="005B3825" w:rsidRDefault="0032702F" w:rsidP="00A15886">
      <w:pPr>
        <w:jc w:val="both"/>
        <w:rPr>
          <w:rFonts w:asciiTheme="majorHAnsi" w:hAnsiTheme="majorHAnsi"/>
          <w:b/>
          <w:lang w:val="hr-HR"/>
        </w:rPr>
      </w:pPr>
    </w:p>
    <w:p w14:paraId="30F9B740" w14:textId="66AA9343" w:rsidR="0032702F" w:rsidRPr="005B3825" w:rsidRDefault="0055411C" w:rsidP="00A15886">
      <w:pPr>
        <w:ind w:firstLine="360"/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Rashodi </w:t>
      </w:r>
      <w:r w:rsidR="0032702F" w:rsidRPr="005B3825">
        <w:rPr>
          <w:rFonts w:asciiTheme="majorHAnsi" w:hAnsiTheme="majorHAnsi"/>
          <w:lang w:val="hr-HR"/>
        </w:rPr>
        <w:t xml:space="preserve">poslovanja </w:t>
      </w:r>
      <w:r w:rsidR="00546E53" w:rsidRPr="005B3825">
        <w:rPr>
          <w:rFonts w:asciiTheme="majorHAnsi" w:hAnsiTheme="majorHAnsi"/>
          <w:lang w:val="hr-HR"/>
        </w:rPr>
        <w:t xml:space="preserve">Općine </w:t>
      </w:r>
      <w:r w:rsidR="00910A02" w:rsidRPr="005B3825">
        <w:rPr>
          <w:rFonts w:asciiTheme="majorHAnsi" w:hAnsiTheme="majorHAnsi"/>
          <w:lang w:val="hr-HR"/>
        </w:rPr>
        <w:t>Lopar</w:t>
      </w:r>
      <w:r w:rsidR="0032702F" w:rsidRPr="005B3825">
        <w:rPr>
          <w:rFonts w:asciiTheme="majorHAnsi" w:hAnsiTheme="majorHAnsi"/>
          <w:lang w:val="hr-HR"/>
        </w:rPr>
        <w:t xml:space="preserve"> za </w:t>
      </w:r>
      <w:r w:rsidR="00FC3DEB" w:rsidRPr="005B3825">
        <w:rPr>
          <w:rFonts w:asciiTheme="majorHAnsi" w:hAnsiTheme="majorHAnsi"/>
          <w:lang w:val="hr-HR"/>
        </w:rPr>
        <w:t>20</w:t>
      </w:r>
      <w:r w:rsidR="002F2C59" w:rsidRPr="005B3825">
        <w:rPr>
          <w:rFonts w:asciiTheme="majorHAnsi" w:hAnsiTheme="majorHAnsi"/>
          <w:lang w:val="hr-HR"/>
        </w:rPr>
        <w:t>2</w:t>
      </w:r>
      <w:r w:rsidR="00510EF0">
        <w:rPr>
          <w:rFonts w:asciiTheme="majorHAnsi" w:hAnsiTheme="majorHAnsi"/>
          <w:lang w:val="hr-HR"/>
        </w:rPr>
        <w:t>3.</w:t>
      </w:r>
      <w:r w:rsidR="0032702F" w:rsidRPr="005B3825">
        <w:rPr>
          <w:rFonts w:asciiTheme="majorHAnsi" w:hAnsiTheme="majorHAnsi"/>
          <w:lang w:val="hr-HR"/>
        </w:rPr>
        <w:t xml:space="preserve"> godinu planirani su u iznosu od </w:t>
      </w:r>
      <w:r w:rsidR="0044295B">
        <w:rPr>
          <w:rFonts w:asciiTheme="majorHAnsi" w:hAnsiTheme="majorHAnsi"/>
          <w:bCs/>
        </w:rPr>
        <w:t>1.630.692,00</w:t>
      </w:r>
      <w:r w:rsidR="002F1280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32702F" w:rsidRPr="005B3825">
        <w:rPr>
          <w:rFonts w:asciiTheme="majorHAnsi" w:hAnsiTheme="majorHAnsi"/>
          <w:lang w:val="hr-HR"/>
        </w:rPr>
        <w:t>, a čine ih:</w:t>
      </w:r>
    </w:p>
    <w:p w14:paraId="76F7D54F" w14:textId="77777777" w:rsidR="00CC1478" w:rsidRPr="005B3825" w:rsidRDefault="00CC1478" w:rsidP="00A15886">
      <w:pPr>
        <w:jc w:val="both"/>
        <w:rPr>
          <w:rFonts w:asciiTheme="majorHAnsi" w:hAnsiTheme="majorHAnsi"/>
          <w:lang w:val="hr-HR"/>
        </w:rPr>
      </w:pPr>
    </w:p>
    <w:p w14:paraId="1CBF2758" w14:textId="515D8779" w:rsidR="0032702F" w:rsidRPr="005B3825" w:rsidRDefault="0032702F" w:rsidP="00A15886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lastRenderedPageBreak/>
        <w:t xml:space="preserve">Rashodi za zaposlene planirani u iznosu od </w:t>
      </w:r>
      <w:r w:rsidR="00E94BCA">
        <w:rPr>
          <w:rFonts w:asciiTheme="majorHAnsi" w:hAnsiTheme="majorHAnsi"/>
          <w:bCs/>
        </w:rPr>
        <w:t>240.787,00</w:t>
      </w:r>
      <w:r w:rsidR="002F1280" w:rsidRPr="005B3825">
        <w:rPr>
          <w:rFonts w:asciiTheme="majorHAnsi" w:hAnsiTheme="majorHAnsi"/>
          <w:bCs/>
        </w:rPr>
        <w:t xml:space="preserve"> </w:t>
      </w:r>
      <w:r w:rsidRPr="005B3825">
        <w:rPr>
          <w:rFonts w:asciiTheme="majorHAnsi" w:hAnsiTheme="majorHAnsi"/>
          <w:lang w:val="hr-HR"/>
        </w:rPr>
        <w:t xml:space="preserve">od toga Plaće (Bruto) planirane u iznosu od </w:t>
      </w:r>
      <w:r w:rsidR="00E94BCA">
        <w:rPr>
          <w:rFonts w:asciiTheme="majorHAnsi" w:hAnsiTheme="majorHAnsi"/>
          <w:bCs/>
        </w:rPr>
        <w:t>203.608,00</w:t>
      </w:r>
      <w:r w:rsidR="002F1280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</w:t>
      </w:r>
      <w:r w:rsidR="00C15FB5" w:rsidRPr="005B3825">
        <w:rPr>
          <w:rFonts w:asciiTheme="majorHAnsi" w:hAnsiTheme="majorHAnsi"/>
          <w:lang w:val="hr-HR"/>
        </w:rPr>
        <w:t>o</w:t>
      </w:r>
      <w:r w:rsidRPr="005B3825">
        <w:rPr>
          <w:rFonts w:asciiTheme="majorHAnsi" w:hAnsiTheme="majorHAnsi"/>
          <w:lang w:val="hr-HR"/>
        </w:rPr>
        <w:t xml:space="preserve">stali rashodi za zaposlene planirani u iznosu od </w:t>
      </w:r>
      <w:r w:rsidR="00AA71E5">
        <w:rPr>
          <w:rFonts w:asciiTheme="majorHAnsi" w:hAnsiTheme="majorHAnsi"/>
          <w:bCs/>
        </w:rPr>
        <w:t>3.584,00</w:t>
      </w:r>
      <w:r w:rsidR="002F1280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i </w:t>
      </w:r>
      <w:r w:rsidR="00C15FB5" w:rsidRPr="005B3825">
        <w:rPr>
          <w:rFonts w:asciiTheme="majorHAnsi" w:hAnsiTheme="majorHAnsi"/>
          <w:lang w:val="hr-HR"/>
        </w:rPr>
        <w:t>d</w:t>
      </w:r>
      <w:r w:rsidR="00EE4290" w:rsidRPr="005B3825">
        <w:rPr>
          <w:rFonts w:asciiTheme="majorHAnsi" w:hAnsiTheme="majorHAnsi"/>
          <w:lang w:val="hr-HR"/>
        </w:rPr>
        <w:t xml:space="preserve">oprinosi na plaće planirani u iznosu od </w:t>
      </w:r>
      <w:r w:rsidR="00AA71E5">
        <w:rPr>
          <w:rFonts w:asciiTheme="majorHAnsi" w:hAnsiTheme="majorHAnsi"/>
          <w:bCs/>
        </w:rPr>
        <w:t xml:space="preserve">33.595,00 </w:t>
      </w:r>
      <w:r w:rsidR="00413342">
        <w:rPr>
          <w:rFonts w:asciiTheme="majorHAnsi" w:hAnsiTheme="majorHAnsi"/>
          <w:lang w:val="hr-HR"/>
        </w:rPr>
        <w:t>eura</w:t>
      </w:r>
      <w:r w:rsidR="007D031A" w:rsidRPr="005B3825">
        <w:rPr>
          <w:rFonts w:asciiTheme="majorHAnsi" w:hAnsiTheme="majorHAnsi"/>
          <w:lang w:val="hr-HR"/>
        </w:rPr>
        <w:t>,</w:t>
      </w:r>
    </w:p>
    <w:p w14:paraId="6C552751" w14:textId="52C7FD4D" w:rsidR="00EE4290" w:rsidRPr="005B3825" w:rsidRDefault="00EE4290" w:rsidP="00A15886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Materijalni rashodi planirani u iznosu od </w:t>
      </w:r>
      <w:r w:rsidR="00AA71E5">
        <w:rPr>
          <w:rFonts w:asciiTheme="majorHAnsi" w:hAnsiTheme="majorHAnsi"/>
          <w:bCs/>
        </w:rPr>
        <w:t>913.395,00</w:t>
      </w:r>
      <w:r w:rsidR="002F1280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toga </w:t>
      </w:r>
      <w:r w:rsidR="00C15FB5" w:rsidRPr="005B3825">
        <w:rPr>
          <w:rFonts w:asciiTheme="majorHAnsi" w:hAnsiTheme="majorHAnsi"/>
          <w:lang w:val="hr-HR"/>
        </w:rPr>
        <w:t>n</w:t>
      </w:r>
      <w:r w:rsidRPr="005B3825">
        <w:rPr>
          <w:rFonts w:asciiTheme="majorHAnsi" w:hAnsiTheme="majorHAnsi"/>
          <w:lang w:val="hr-HR"/>
        </w:rPr>
        <w:t xml:space="preserve">aknade troškova zaposlenima planirane u iznosu od </w:t>
      </w:r>
      <w:r w:rsidR="00AA71E5">
        <w:rPr>
          <w:rFonts w:asciiTheme="majorHAnsi" w:hAnsiTheme="majorHAnsi"/>
          <w:bCs/>
          <w:lang w:val="hr-HR"/>
        </w:rPr>
        <w:t>9.499,00</w:t>
      </w:r>
      <w:r w:rsidR="00B26FE4">
        <w:rPr>
          <w:rFonts w:asciiTheme="majorHAnsi" w:hAnsiTheme="majorHAnsi"/>
          <w:bCs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>,</w:t>
      </w:r>
      <w:r w:rsidR="00C15FB5" w:rsidRPr="005B3825">
        <w:rPr>
          <w:rFonts w:asciiTheme="majorHAnsi" w:hAnsiTheme="majorHAnsi"/>
          <w:lang w:val="hr-HR"/>
        </w:rPr>
        <w:t xml:space="preserve"> r</w:t>
      </w:r>
      <w:r w:rsidRPr="005B3825">
        <w:rPr>
          <w:rFonts w:asciiTheme="majorHAnsi" w:hAnsiTheme="majorHAnsi"/>
          <w:lang w:val="hr-HR"/>
        </w:rPr>
        <w:t>ashodi za materijal i energiju planirani u iznosu od</w:t>
      </w:r>
      <w:r w:rsidR="00B26FE4">
        <w:rPr>
          <w:rFonts w:asciiTheme="majorHAnsi" w:hAnsiTheme="majorHAnsi"/>
          <w:lang w:val="hr-HR"/>
        </w:rPr>
        <w:t xml:space="preserve"> </w:t>
      </w:r>
      <w:r w:rsidR="00B26FE4" w:rsidRPr="00D06D6E">
        <w:rPr>
          <w:rFonts w:asciiTheme="majorHAnsi" w:hAnsiTheme="majorHAnsi"/>
        </w:rPr>
        <w:t>169.997,00</w:t>
      </w:r>
      <w:r w:rsidR="00B26FE4"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</w:t>
      </w:r>
      <w:r w:rsidR="00C15FB5" w:rsidRPr="005B3825">
        <w:rPr>
          <w:rFonts w:asciiTheme="majorHAnsi" w:hAnsiTheme="majorHAnsi"/>
          <w:lang w:val="hr-HR"/>
        </w:rPr>
        <w:t>r</w:t>
      </w:r>
      <w:r w:rsidRPr="005B3825">
        <w:rPr>
          <w:rFonts w:asciiTheme="majorHAnsi" w:hAnsiTheme="majorHAnsi"/>
          <w:lang w:val="hr-HR"/>
        </w:rPr>
        <w:t xml:space="preserve">ashodi za usluge planirani u iznosu od </w:t>
      </w:r>
      <w:r w:rsidR="00B26FE4">
        <w:rPr>
          <w:rFonts w:asciiTheme="majorHAnsi" w:hAnsiTheme="majorHAnsi"/>
          <w:lang w:val="hr-HR"/>
        </w:rPr>
        <w:t>678.803,00</w:t>
      </w:r>
      <w:r w:rsidR="00DF6F4B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6487E" w:rsidRPr="005B3825">
        <w:rPr>
          <w:rFonts w:asciiTheme="majorHAnsi" w:hAnsiTheme="majorHAnsi"/>
          <w:lang w:val="hr-HR"/>
        </w:rPr>
        <w:t xml:space="preserve">, </w:t>
      </w:r>
      <w:r w:rsidR="00C15FB5" w:rsidRPr="005B3825">
        <w:rPr>
          <w:rFonts w:asciiTheme="majorHAnsi" w:hAnsiTheme="majorHAnsi"/>
          <w:lang w:val="hr-HR"/>
        </w:rPr>
        <w:t>n</w:t>
      </w:r>
      <w:r w:rsidR="0096487E" w:rsidRPr="005B3825">
        <w:rPr>
          <w:rFonts w:asciiTheme="majorHAnsi" w:hAnsiTheme="majorHAnsi"/>
          <w:lang w:val="hr-HR"/>
        </w:rPr>
        <w:t>aknade troško</w:t>
      </w:r>
      <w:r w:rsidR="00910A02" w:rsidRPr="005B3825">
        <w:rPr>
          <w:rFonts w:asciiTheme="majorHAnsi" w:hAnsiTheme="majorHAnsi"/>
          <w:lang w:val="hr-HR"/>
        </w:rPr>
        <w:t xml:space="preserve">va osobama izvan radnog odnosa </w:t>
      </w:r>
      <w:r w:rsidR="00B26FE4">
        <w:rPr>
          <w:rFonts w:asciiTheme="majorHAnsi" w:hAnsiTheme="majorHAnsi"/>
        </w:rPr>
        <w:t>964,00</w:t>
      </w:r>
      <w:r w:rsidR="00DF6F4B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i </w:t>
      </w:r>
      <w:r w:rsidR="00C15FB5" w:rsidRPr="005B3825">
        <w:rPr>
          <w:rFonts w:asciiTheme="majorHAnsi" w:hAnsiTheme="majorHAnsi"/>
          <w:lang w:val="hr-HR"/>
        </w:rPr>
        <w:t>o</w:t>
      </w:r>
      <w:r w:rsidRPr="005B3825">
        <w:rPr>
          <w:rFonts w:asciiTheme="majorHAnsi" w:hAnsiTheme="majorHAnsi"/>
          <w:lang w:val="hr-HR"/>
        </w:rPr>
        <w:t>stali nespomenuti rashodi poslovanja planirani u iznosu od</w:t>
      </w:r>
      <w:r w:rsidR="00910A02" w:rsidRPr="005B3825">
        <w:rPr>
          <w:rFonts w:asciiTheme="majorHAnsi" w:hAnsiTheme="majorHAnsi"/>
          <w:bCs/>
          <w:lang w:val="hr-HR"/>
        </w:rPr>
        <w:t xml:space="preserve"> </w:t>
      </w:r>
      <w:r w:rsidR="00B26FE4">
        <w:rPr>
          <w:rFonts w:asciiTheme="majorHAnsi" w:hAnsiTheme="majorHAnsi"/>
          <w:bCs/>
        </w:rPr>
        <w:t xml:space="preserve">54.132,00 </w:t>
      </w:r>
      <w:r w:rsidR="00413342">
        <w:rPr>
          <w:rFonts w:asciiTheme="majorHAnsi" w:hAnsiTheme="majorHAnsi"/>
          <w:lang w:val="hr-HR"/>
        </w:rPr>
        <w:t>eura</w:t>
      </w:r>
      <w:r w:rsidR="00C15FB5" w:rsidRPr="005B3825">
        <w:rPr>
          <w:rFonts w:asciiTheme="majorHAnsi" w:hAnsiTheme="majorHAnsi"/>
          <w:lang w:val="hr-HR"/>
        </w:rPr>
        <w:t>,</w:t>
      </w:r>
    </w:p>
    <w:p w14:paraId="19D25227" w14:textId="5E0EA48E" w:rsidR="00EE4290" w:rsidRPr="005B3825" w:rsidRDefault="00EE4290" w:rsidP="00A15886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Financijski rashodi planirani u iznosu od </w:t>
      </w:r>
      <w:r w:rsidR="005F168B">
        <w:rPr>
          <w:rFonts w:asciiTheme="majorHAnsi" w:hAnsiTheme="majorHAnsi"/>
          <w:bCs/>
        </w:rPr>
        <w:t>11.740,00</w:t>
      </w:r>
      <w:r w:rsidR="00DF6F4B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</w:t>
      </w:r>
      <w:r w:rsidR="00182A72" w:rsidRPr="005B3825">
        <w:rPr>
          <w:rFonts w:asciiTheme="majorHAnsi" w:hAnsiTheme="majorHAnsi"/>
          <w:lang w:val="hr-HR"/>
        </w:rPr>
        <w:t xml:space="preserve">od toga </w:t>
      </w:r>
      <w:r w:rsidR="00C15FB5" w:rsidRPr="005B3825">
        <w:rPr>
          <w:rFonts w:asciiTheme="majorHAnsi" w:hAnsiTheme="majorHAnsi"/>
          <w:lang w:val="hr-HR"/>
        </w:rPr>
        <w:t>k</w:t>
      </w:r>
      <w:r w:rsidR="00182A72" w:rsidRPr="005B3825">
        <w:rPr>
          <w:rFonts w:asciiTheme="majorHAnsi" w:hAnsiTheme="majorHAnsi"/>
          <w:lang w:val="hr-HR"/>
        </w:rPr>
        <w:t xml:space="preserve">amate za </w:t>
      </w:r>
      <w:r w:rsidR="00382A0B" w:rsidRPr="005B3825">
        <w:rPr>
          <w:rFonts w:asciiTheme="majorHAnsi" w:hAnsiTheme="majorHAnsi"/>
          <w:lang w:val="hr-HR"/>
        </w:rPr>
        <w:t>primljene</w:t>
      </w:r>
      <w:r w:rsidR="00182A72" w:rsidRPr="005B3825">
        <w:rPr>
          <w:rFonts w:asciiTheme="majorHAnsi" w:hAnsiTheme="majorHAnsi"/>
          <w:lang w:val="hr-HR"/>
        </w:rPr>
        <w:t xml:space="preserve"> kredite i zajmove planirane u iznosu od </w:t>
      </w:r>
      <w:r w:rsidR="005F168B">
        <w:rPr>
          <w:rFonts w:asciiTheme="majorHAnsi" w:hAnsiTheme="majorHAnsi"/>
        </w:rPr>
        <w:t>7.920,00</w:t>
      </w:r>
      <w:r w:rsidR="00DF6F4B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82A72" w:rsidRPr="005B3825">
        <w:rPr>
          <w:rFonts w:asciiTheme="majorHAnsi" w:hAnsiTheme="majorHAnsi"/>
          <w:lang w:val="hr-HR"/>
        </w:rPr>
        <w:t xml:space="preserve"> i </w:t>
      </w:r>
      <w:r w:rsidR="00C15FB5" w:rsidRPr="005B3825">
        <w:rPr>
          <w:rFonts w:asciiTheme="majorHAnsi" w:hAnsiTheme="majorHAnsi"/>
          <w:lang w:val="hr-HR"/>
        </w:rPr>
        <w:t>o</w:t>
      </w:r>
      <w:r w:rsidRPr="005B3825">
        <w:rPr>
          <w:rFonts w:asciiTheme="majorHAnsi" w:hAnsiTheme="majorHAnsi"/>
          <w:lang w:val="hr-HR"/>
        </w:rPr>
        <w:t>stali financijski rashodi</w:t>
      </w:r>
      <w:r w:rsidR="00182A72" w:rsidRPr="005B3825">
        <w:rPr>
          <w:rFonts w:asciiTheme="majorHAnsi" w:hAnsiTheme="majorHAnsi"/>
          <w:lang w:val="hr-HR"/>
        </w:rPr>
        <w:t xml:space="preserve"> planirani u iznosu od </w:t>
      </w:r>
      <w:r w:rsidR="005F168B">
        <w:rPr>
          <w:rFonts w:asciiTheme="majorHAnsi" w:hAnsiTheme="majorHAnsi"/>
          <w:bCs/>
        </w:rPr>
        <w:t>3.820,00</w:t>
      </w:r>
      <w:r w:rsidR="00DF6F4B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D7E6F" w:rsidRPr="005B3825">
        <w:rPr>
          <w:rFonts w:asciiTheme="majorHAnsi" w:hAnsiTheme="majorHAnsi"/>
          <w:lang w:val="hr-HR"/>
        </w:rPr>
        <w:t>,</w:t>
      </w:r>
    </w:p>
    <w:p w14:paraId="34A6623C" w14:textId="7EAB1AFE" w:rsidR="00910A02" w:rsidRPr="005B3825" w:rsidRDefault="00910A02" w:rsidP="00A15886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Subvencije planirane u iznosu od </w:t>
      </w:r>
      <w:r w:rsidR="005F168B">
        <w:rPr>
          <w:rFonts w:asciiTheme="majorHAnsi" w:hAnsiTheme="majorHAnsi"/>
          <w:lang w:val="hr-HR"/>
        </w:rPr>
        <w:t>30.000,00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</w:t>
      </w:r>
      <w:r w:rsidR="00E833AD">
        <w:rPr>
          <w:rFonts w:asciiTheme="majorHAnsi" w:hAnsiTheme="majorHAnsi"/>
          <w:lang w:val="hr-HR"/>
        </w:rPr>
        <w:t xml:space="preserve">od toga subvencije trgovačkim društvima u javnom sektoru 10.000,00 </w:t>
      </w:r>
      <w:r w:rsidR="00413342">
        <w:rPr>
          <w:rFonts w:asciiTheme="majorHAnsi" w:hAnsiTheme="majorHAnsi"/>
          <w:lang w:val="hr-HR"/>
        </w:rPr>
        <w:t>eura</w:t>
      </w:r>
      <w:r w:rsidR="00E833AD">
        <w:rPr>
          <w:rFonts w:asciiTheme="majorHAnsi" w:hAnsiTheme="majorHAnsi"/>
          <w:lang w:val="hr-HR"/>
        </w:rPr>
        <w:t xml:space="preserve"> i subvencije trgovačkim društvima, zadrugama, poljoprivrednicima i obrtnicima </w:t>
      </w:r>
      <w:r w:rsidR="00E107C2">
        <w:rPr>
          <w:rFonts w:asciiTheme="majorHAnsi" w:hAnsiTheme="majorHAnsi"/>
          <w:lang w:val="hr-HR"/>
        </w:rPr>
        <w:t xml:space="preserve">izvan javnog sektora 20.000,00 </w:t>
      </w:r>
      <w:r w:rsidR="00413342">
        <w:rPr>
          <w:rFonts w:asciiTheme="majorHAnsi" w:hAnsiTheme="majorHAnsi"/>
          <w:lang w:val="hr-HR"/>
        </w:rPr>
        <w:t>eura</w:t>
      </w:r>
    </w:p>
    <w:p w14:paraId="6E1356E2" w14:textId="3DBD9242" w:rsidR="00EE4290" w:rsidRPr="005B3825" w:rsidRDefault="00182A72" w:rsidP="00A15886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Pomoći dane u inozemstvo i unutar općeg proračuna planirane u iznosu od </w:t>
      </w:r>
      <w:r w:rsidR="00E107C2">
        <w:rPr>
          <w:rFonts w:asciiTheme="majorHAnsi" w:hAnsiTheme="majorHAnsi"/>
          <w:lang w:val="hr-HR"/>
        </w:rPr>
        <w:t>127.810,00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D7E6F" w:rsidRPr="005B3825">
        <w:rPr>
          <w:rFonts w:asciiTheme="majorHAnsi" w:hAnsiTheme="majorHAnsi"/>
          <w:lang w:val="hr-HR"/>
        </w:rPr>
        <w:t xml:space="preserve"> za </w:t>
      </w:r>
      <w:r w:rsidR="00910A02" w:rsidRPr="005B3825">
        <w:rPr>
          <w:rFonts w:asciiTheme="majorHAnsi" w:hAnsiTheme="majorHAnsi"/>
          <w:lang w:val="hr-HR"/>
        </w:rPr>
        <w:t>pomoći proračunskim korisnicima drugih proračuna</w:t>
      </w:r>
      <w:r w:rsidR="007D7E6F" w:rsidRPr="005B3825">
        <w:rPr>
          <w:rFonts w:asciiTheme="majorHAnsi" w:hAnsiTheme="majorHAnsi"/>
          <w:lang w:val="hr-HR"/>
        </w:rPr>
        <w:t>,</w:t>
      </w:r>
    </w:p>
    <w:p w14:paraId="76F91A0E" w14:textId="2D32E4B7" w:rsidR="00A16D2C" w:rsidRPr="005B3825" w:rsidRDefault="00A16D2C" w:rsidP="00A15886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Naknade građanima i kućanstvima na temelju osiguranja i druge naknade planirane u iznosu od </w:t>
      </w:r>
      <w:r w:rsidR="00E107C2">
        <w:rPr>
          <w:rFonts w:asciiTheme="majorHAnsi" w:hAnsiTheme="majorHAnsi"/>
          <w:bCs/>
        </w:rPr>
        <w:t>48.777,00</w:t>
      </w:r>
      <w:r w:rsidR="00DF6F4B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D7E6F" w:rsidRPr="005B3825">
        <w:rPr>
          <w:rFonts w:asciiTheme="majorHAnsi" w:hAnsiTheme="majorHAnsi"/>
          <w:lang w:val="hr-HR"/>
        </w:rPr>
        <w:t xml:space="preserve"> za</w:t>
      </w:r>
      <w:r w:rsidR="00910A02" w:rsidRPr="005B3825">
        <w:rPr>
          <w:rFonts w:asciiTheme="majorHAnsi" w:hAnsiTheme="majorHAnsi"/>
          <w:lang w:val="hr-HR"/>
        </w:rPr>
        <w:t xml:space="preserve"> ostale naknade građanim</w:t>
      </w:r>
      <w:r w:rsidR="008505BD" w:rsidRPr="005B3825">
        <w:rPr>
          <w:rFonts w:asciiTheme="majorHAnsi" w:hAnsiTheme="majorHAnsi"/>
          <w:lang w:val="hr-HR"/>
        </w:rPr>
        <w:t>a i kućanstvima iz proračuna</w:t>
      </w:r>
      <w:r w:rsidR="007D7E6F" w:rsidRPr="005B3825">
        <w:rPr>
          <w:rFonts w:asciiTheme="majorHAnsi" w:hAnsiTheme="majorHAnsi"/>
          <w:lang w:val="hr-HR"/>
        </w:rPr>
        <w:t>,</w:t>
      </w:r>
    </w:p>
    <w:p w14:paraId="6145D357" w14:textId="772D686E" w:rsidR="00A16D2C" w:rsidRDefault="00A16D2C" w:rsidP="00621420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6345A">
        <w:rPr>
          <w:rFonts w:asciiTheme="majorHAnsi" w:hAnsiTheme="majorHAnsi"/>
          <w:lang w:val="hr-HR"/>
        </w:rPr>
        <w:t xml:space="preserve">Ostali rashodi planirani u iznosu od </w:t>
      </w:r>
      <w:r w:rsidR="00E107C2" w:rsidRPr="00E6345A">
        <w:rPr>
          <w:rFonts w:asciiTheme="majorHAnsi" w:hAnsiTheme="majorHAnsi"/>
          <w:bCs/>
        </w:rPr>
        <w:t>258.183,00</w:t>
      </w:r>
      <w:r w:rsidR="00DF6F4B" w:rsidRPr="00E6345A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E6345A">
        <w:rPr>
          <w:rFonts w:asciiTheme="majorHAnsi" w:hAnsiTheme="majorHAnsi"/>
          <w:lang w:val="hr-HR"/>
        </w:rPr>
        <w:t xml:space="preserve">, od toga </w:t>
      </w:r>
      <w:r w:rsidR="00C15FB5" w:rsidRPr="00E6345A">
        <w:rPr>
          <w:rFonts w:asciiTheme="majorHAnsi" w:hAnsiTheme="majorHAnsi"/>
          <w:lang w:val="hr-HR"/>
        </w:rPr>
        <w:t>t</w:t>
      </w:r>
      <w:r w:rsidRPr="00E6345A">
        <w:rPr>
          <w:rFonts w:asciiTheme="majorHAnsi" w:hAnsiTheme="majorHAnsi"/>
          <w:lang w:val="hr-HR"/>
        </w:rPr>
        <w:t>ekuće donacije planirane u iznosu od</w:t>
      </w:r>
      <w:r w:rsidR="00E6345A" w:rsidRPr="00E6345A">
        <w:rPr>
          <w:rFonts w:asciiTheme="majorHAnsi" w:hAnsiTheme="majorHAnsi"/>
          <w:bCs/>
        </w:rPr>
        <w:t xml:space="preserve"> 188.183,00</w:t>
      </w:r>
      <w:r w:rsidR="00DF6F4B" w:rsidRPr="00E6345A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bCs/>
          <w:lang w:val="hr-HR"/>
        </w:rPr>
        <w:t>eura</w:t>
      </w:r>
      <w:r w:rsidRPr="00E6345A">
        <w:rPr>
          <w:rFonts w:asciiTheme="majorHAnsi" w:hAnsiTheme="majorHAnsi"/>
          <w:lang w:val="hr-HR"/>
        </w:rPr>
        <w:t xml:space="preserve">, </w:t>
      </w:r>
      <w:r w:rsidR="00C15FB5" w:rsidRPr="00E6345A">
        <w:rPr>
          <w:rFonts w:asciiTheme="majorHAnsi" w:hAnsiTheme="majorHAnsi"/>
          <w:lang w:val="hr-HR"/>
        </w:rPr>
        <w:t>k</w:t>
      </w:r>
      <w:r w:rsidRPr="00E6345A">
        <w:rPr>
          <w:rFonts w:asciiTheme="majorHAnsi" w:hAnsiTheme="majorHAnsi"/>
          <w:lang w:val="hr-HR"/>
        </w:rPr>
        <w:t>apitaln</w:t>
      </w:r>
      <w:r w:rsidR="00382A0B" w:rsidRPr="00E6345A">
        <w:rPr>
          <w:rFonts w:asciiTheme="majorHAnsi" w:hAnsiTheme="majorHAnsi"/>
          <w:lang w:val="hr-HR"/>
        </w:rPr>
        <w:t>e</w:t>
      </w:r>
      <w:r w:rsidRPr="00E6345A">
        <w:rPr>
          <w:rFonts w:asciiTheme="majorHAnsi" w:hAnsiTheme="majorHAnsi"/>
          <w:lang w:val="hr-HR"/>
        </w:rPr>
        <w:t xml:space="preserve"> </w:t>
      </w:r>
      <w:r w:rsidR="005040FB" w:rsidRPr="00E6345A">
        <w:rPr>
          <w:rFonts w:asciiTheme="majorHAnsi" w:hAnsiTheme="majorHAnsi"/>
          <w:lang w:val="hr-HR"/>
        </w:rPr>
        <w:t xml:space="preserve">donacije planirane u iznosu od </w:t>
      </w:r>
      <w:r w:rsidR="00E6345A" w:rsidRPr="00E6345A">
        <w:rPr>
          <w:rFonts w:asciiTheme="majorHAnsi" w:hAnsiTheme="majorHAnsi"/>
        </w:rPr>
        <w:t>60.000,00</w:t>
      </w:r>
      <w:r w:rsidR="00DF6F4B" w:rsidRPr="00E6345A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E6345A">
        <w:rPr>
          <w:rFonts w:asciiTheme="majorHAnsi" w:hAnsiTheme="majorHAnsi"/>
          <w:lang w:val="hr-HR"/>
        </w:rPr>
        <w:t xml:space="preserve">, </w:t>
      </w:r>
      <w:r w:rsidR="00E6345A">
        <w:rPr>
          <w:rFonts w:asciiTheme="majorHAnsi" w:hAnsiTheme="majorHAnsi"/>
          <w:lang w:val="hr-HR"/>
        </w:rPr>
        <w:t xml:space="preserve">izvanredni rashodi </w:t>
      </w:r>
      <w:r w:rsidR="00EE4E00">
        <w:rPr>
          <w:rFonts w:asciiTheme="majorHAnsi" w:hAnsiTheme="majorHAnsi"/>
          <w:lang w:val="hr-HR"/>
        </w:rPr>
        <w:t xml:space="preserve">u iznosu od 10.000,00 </w:t>
      </w:r>
      <w:r w:rsidR="00413342">
        <w:rPr>
          <w:rFonts w:asciiTheme="majorHAnsi" w:hAnsiTheme="majorHAnsi"/>
          <w:lang w:val="hr-HR"/>
        </w:rPr>
        <w:t>eura</w:t>
      </w:r>
    </w:p>
    <w:p w14:paraId="0C748A1E" w14:textId="77777777" w:rsidR="00EE4E00" w:rsidRPr="00E6345A" w:rsidRDefault="00EE4E00" w:rsidP="00A15886">
      <w:pPr>
        <w:pStyle w:val="Odlomakpopisa"/>
        <w:ind w:left="360"/>
        <w:jc w:val="both"/>
        <w:rPr>
          <w:rFonts w:asciiTheme="majorHAnsi" w:hAnsiTheme="majorHAnsi"/>
          <w:lang w:val="hr-HR"/>
        </w:rPr>
      </w:pPr>
    </w:p>
    <w:p w14:paraId="4EC99CCD" w14:textId="77777777" w:rsidR="00A16D2C" w:rsidRPr="005B3825" w:rsidRDefault="00A16D2C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>Rashodi za nabavu nefinancijske imovine</w:t>
      </w:r>
    </w:p>
    <w:p w14:paraId="27914967" w14:textId="77777777" w:rsidR="00A16D2C" w:rsidRPr="005B3825" w:rsidRDefault="00A16D2C" w:rsidP="00A15886">
      <w:pPr>
        <w:ind w:left="360"/>
        <w:jc w:val="both"/>
        <w:rPr>
          <w:rFonts w:asciiTheme="majorHAnsi" w:hAnsiTheme="majorHAnsi"/>
          <w:b/>
          <w:lang w:val="hr-HR"/>
        </w:rPr>
      </w:pPr>
    </w:p>
    <w:p w14:paraId="0BB9C199" w14:textId="02611675" w:rsidR="00F367A8" w:rsidRPr="005B3825" w:rsidRDefault="00A16D2C" w:rsidP="00A15886">
      <w:pPr>
        <w:ind w:firstLine="360"/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Rashodi za nabavu nefinancijske imovine planirani u iznosu od </w:t>
      </w:r>
      <w:r w:rsidR="00EE4E00">
        <w:rPr>
          <w:rFonts w:asciiTheme="majorHAnsi" w:hAnsiTheme="majorHAnsi"/>
          <w:bCs/>
        </w:rPr>
        <w:t>2.250.919,00</w:t>
      </w:r>
      <w:r w:rsidR="00DF6F4B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>, a čine ih:</w:t>
      </w:r>
    </w:p>
    <w:p w14:paraId="7044C180" w14:textId="77777777" w:rsidR="00CC1478" w:rsidRPr="005B3825" w:rsidRDefault="00CC1478" w:rsidP="00A15886">
      <w:pPr>
        <w:ind w:firstLine="360"/>
        <w:jc w:val="both"/>
        <w:rPr>
          <w:rFonts w:asciiTheme="majorHAnsi" w:hAnsiTheme="majorHAnsi"/>
          <w:lang w:val="hr-HR"/>
        </w:rPr>
      </w:pPr>
    </w:p>
    <w:p w14:paraId="18C0512D" w14:textId="14F632A3" w:rsidR="00523F2E" w:rsidRPr="005B3825" w:rsidRDefault="00F367A8" w:rsidP="00A15886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Rashodi za nabavu neproizvedene dugotrajne imovine</w:t>
      </w:r>
      <w:r w:rsidR="0046362C" w:rsidRPr="005B3825">
        <w:rPr>
          <w:rFonts w:asciiTheme="majorHAnsi" w:hAnsiTheme="majorHAnsi"/>
          <w:lang w:val="hr-HR"/>
        </w:rPr>
        <w:t xml:space="preserve"> planirani u iznosu</w:t>
      </w:r>
      <w:r w:rsidR="0096487E" w:rsidRPr="005B3825">
        <w:rPr>
          <w:rFonts w:asciiTheme="majorHAnsi" w:hAnsiTheme="majorHAnsi"/>
          <w:lang w:val="hr-HR"/>
        </w:rPr>
        <w:t xml:space="preserve"> od </w:t>
      </w:r>
      <w:r w:rsidR="00EE4E00">
        <w:rPr>
          <w:rFonts w:asciiTheme="majorHAnsi" w:hAnsiTheme="majorHAnsi"/>
        </w:rPr>
        <w:t>136.000,00</w:t>
      </w:r>
      <w:r w:rsidR="00DF6F4B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3F1F7B">
        <w:rPr>
          <w:rFonts w:asciiTheme="majorHAnsi" w:hAnsiTheme="majorHAnsi"/>
          <w:lang w:val="hr-HR"/>
        </w:rPr>
        <w:t xml:space="preserve"> od toga materijalna imovina planirana u iznosu od 100.000,00 </w:t>
      </w:r>
      <w:r w:rsidR="00413342">
        <w:rPr>
          <w:rFonts w:asciiTheme="majorHAnsi" w:hAnsiTheme="majorHAnsi"/>
          <w:lang w:val="hr-HR"/>
        </w:rPr>
        <w:t>eura</w:t>
      </w:r>
      <w:r w:rsidR="003F1F7B">
        <w:rPr>
          <w:rFonts w:asciiTheme="majorHAnsi" w:hAnsiTheme="majorHAnsi"/>
          <w:lang w:val="hr-HR"/>
        </w:rPr>
        <w:t xml:space="preserve"> i nematerijalna imovina planirana u iznosu od 36.000,00 </w:t>
      </w:r>
      <w:r w:rsidR="00413342">
        <w:rPr>
          <w:rFonts w:asciiTheme="majorHAnsi" w:hAnsiTheme="majorHAnsi"/>
          <w:lang w:val="hr-HR"/>
        </w:rPr>
        <w:t>eura</w:t>
      </w:r>
    </w:p>
    <w:p w14:paraId="24F6E0A0" w14:textId="0668C522" w:rsidR="00910A02" w:rsidRDefault="00A16D2C" w:rsidP="00A15886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Rashodi za nabavu proizvedene dugotrajne imovine planirani u iznosu od </w:t>
      </w:r>
      <w:r w:rsidR="005130C7">
        <w:rPr>
          <w:rFonts w:asciiTheme="majorHAnsi" w:hAnsiTheme="majorHAnsi"/>
          <w:bCs/>
        </w:rPr>
        <w:t>1.687.169,00</w:t>
      </w:r>
      <w:r w:rsidR="00DF6F4B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6A2FD1" w:rsidRPr="005B3825">
        <w:rPr>
          <w:rFonts w:asciiTheme="majorHAnsi" w:hAnsiTheme="majorHAnsi"/>
          <w:lang w:val="hr-HR"/>
        </w:rPr>
        <w:t xml:space="preserve">, od toga </w:t>
      </w:r>
      <w:r w:rsidR="00C15FB5" w:rsidRPr="005B3825">
        <w:rPr>
          <w:rFonts w:asciiTheme="majorHAnsi" w:hAnsiTheme="majorHAnsi"/>
          <w:lang w:val="hr-HR"/>
        </w:rPr>
        <w:t>g</w:t>
      </w:r>
      <w:r w:rsidR="006A2FD1" w:rsidRPr="005B3825">
        <w:rPr>
          <w:rFonts w:asciiTheme="majorHAnsi" w:hAnsiTheme="majorHAnsi"/>
          <w:lang w:val="hr-HR"/>
        </w:rPr>
        <w:t xml:space="preserve">rađevinski objekti planirani u iznosu od </w:t>
      </w:r>
      <w:r w:rsidR="005130C7">
        <w:rPr>
          <w:rFonts w:asciiTheme="majorHAnsi" w:hAnsiTheme="majorHAnsi"/>
          <w:bCs/>
        </w:rPr>
        <w:t>1.580.361,00</w:t>
      </w:r>
      <w:r w:rsidR="00DF6F4B" w:rsidRPr="005B3825">
        <w:rPr>
          <w:rFonts w:asciiTheme="majorHAnsi" w:hAnsiTheme="majorHAnsi"/>
          <w:bCs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DF6F4B" w:rsidRPr="005B3825">
        <w:rPr>
          <w:rFonts w:asciiTheme="majorHAnsi" w:hAnsiTheme="majorHAnsi"/>
          <w:lang w:val="hr-HR"/>
        </w:rPr>
        <w:t xml:space="preserve">, </w:t>
      </w:r>
      <w:r w:rsidR="00C15FB5" w:rsidRPr="005B3825">
        <w:rPr>
          <w:rFonts w:asciiTheme="majorHAnsi" w:hAnsiTheme="majorHAnsi"/>
          <w:lang w:val="hr-HR"/>
        </w:rPr>
        <w:t>p</w:t>
      </w:r>
      <w:r w:rsidR="006A2FD1" w:rsidRPr="005B3825">
        <w:rPr>
          <w:rFonts w:asciiTheme="majorHAnsi" w:hAnsiTheme="majorHAnsi"/>
          <w:lang w:val="hr-HR"/>
        </w:rPr>
        <w:t xml:space="preserve">ostrojenja i oprema planirana u iznosu od </w:t>
      </w:r>
      <w:r w:rsidR="005130C7">
        <w:rPr>
          <w:rFonts w:asciiTheme="majorHAnsi" w:hAnsiTheme="majorHAnsi"/>
        </w:rPr>
        <w:t>51.835,00</w:t>
      </w:r>
      <w:r w:rsidR="00DF6F4B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DF6F4B" w:rsidRPr="005B3825">
        <w:rPr>
          <w:rFonts w:asciiTheme="majorHAnsi" w:hAnsiTheme="majorHAnsi"/>
          <w:lang w:val="hr-HR"/>
        </w:rPr>
        <w:t xml:space="preserve">, i nematerijalna proizvedena imovina u iznosu od </w:t>
      </w:r>
      <w:r w:rsidR="00193B7B">
        <w:rPr>
          <w:rFonts w:asciiTheme="majorHAnsi" w:hAnsiTheme="majorHAnsi"/>
          <w:lang w:val="hr-HR"/>
        </w:rPr>
        <w:t xml:space="preserve">55.000,00 </w:t>
      </w:r>
      <w:r w:rsidR="00413342">
        <w:rPr>
          <w:rFonts w:asciiTheme="majorHAnsi" w:hAnsiTheme="majorHAnsi"/>
          <w:lang w:val="hr-HR"/>
        </w:rPr>
        <w:t>eura</w:t>
      </w:r>
      <w:r w:rsidR="00DF6F4B" w:rsidRPr="005B3825">
        <w:rPr>
          <w:rFonts w:asciiTheme="majorHAnsi" w:hAnsiTheme="majorHAnsi"/>
          <w:lang w:val="hr-HR"/>
        </w:rPr>
        <w:t>.</w:t>
      </w:r>
    </w:p>
    <w:p w14:paraId="2013A0F7" w14:textId="73FFC596" w:rsidR="00193B7B" w:rsidRPr="005B3825" w:rsidRDefault="00193B7B" w:rsidP="00A15886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Rashodi za dodatna ulaganja na nefinancijskoj imovini planirana u iznosu od 427.723,00 </w:t>
      </w:r>
      <w:r w:rsidR="00413342">
        <w:rPr>
          <w:rFonts w:asciiTheme="majorHAnsi" w:hAnsiTheme="majorHAnsi"/>
          <w:lang w:val="hr-HR"/>
        </w:rPr>
        <w:t>eura</w:t>
      </w:r>
      <w:r w:rsidR="00760E00">
        <w:rPr>
          <w:rFonts w:asciiTheme="majorHAnsi" w:hAnsiTheme="majorHAnsi"/>
          <w:lang w:val="hr-HR"/>
        </w:rPr>
        <w:t xml:space="preserve"> za dodatna ulaganja na građevinskim objektima</w:t>
      </w:r>
    </w:p>
    <w:p w14:paraId="18AA6085" w14:textId="77777777" w:rsidR="00DB0E92" w:rsidRPr="005B3825" w:rsidRDefault="00DB0E92" w:rsidP="00A15886">
      <w:pPr>
        <w:jc w:val="both"/>
        <w:rPr>
          <w:rFonts w:asciiTheme="majorHAnsi" w:hAnsiTheme="majorHAnsi"/>
          <w:b/>
          <w:bCs/>
          <w:lang w:val="hr-HR"/>
        </w:rPr>
      </w:pPr>
    </w:p>
    <w:p w14:paraId="2AE1FA37" w14:textId="1D610950" w:rsidR="00C15FB5" w:rsidRPr="005B3825" w:rsidRDefault="007D7E6F" w:rsidP="00A15886">
      <w:pPr>
        <w:jc w:val="both"/>
        <w:rPr>
          <w:rFonts w:asciiTheme="majorHAnsi" w:hAnsiTheme="majorHAnsi"/>
          <w:b/>
          <w:bCs/>
          <w:lang w:val="hr-HR"/>
        </w:rPr>
      </w:pPr>
      <w:r w:rsidRPr="005B3825">
        <w:rPr>
          <w:rFonts w:asciiTheme="majorHAnsi" w:hAnsiTheme="majorHAnsi"/>
          <w:b/>
          <w:bCs/>
          <w:lang w:val="hr-HR"/>
        </w:rPr>
        <w:t xml:space="preserve">Izdaci za otplatu glavnice primljenih kredita i zajmova planirani u iznosu od </w:t>
      </w:r>
      <w:r w:rsidR="00760E00">
        <w:rPr>
          <w:rFonts w:asciiTheme="majorHAnsi" w:hAnsiTheme="majorHAnsi"/>
          <w:b/>
          <w:bCs/>
          <w:lang w:val="hr-HR"/>
        </w:rPr>
        <w:t>66.362,00</w:t>
      </w:r>
      <w:r w:rsidRPr="005B3825">
        <w:rPr>
          <w:rFonts w:asciiTheme="majorHAnsi" w:hAnsiTheme="majorHAnsi"/>
          <w:b/>
          <w:bCs/>
          <w:lang w:val="hr-HR"/>
        </w:rPr>
        <w:t xml:space="preserve"> </w:t>
      </w:r>
      <w:r w:rsidR="00413342">
        <w:rPr>
          <w:rFonts w:asciiTheme="majorHAnsi" w:hAnsiTheme="majorHAnsi"/>
          <w:b/>
          <w:bCs/>
          <w:lang w:val="hr-HR"/>
        </w:rPr>
        <w:t>eura</w:t>
      </w:r>
      <w:r w:rsidR="00C15FB5" w:rsidRPr="005B3825">
        <w:rPr>
          <w:rFonts w:asciiTheme="majorHAnsi" w:hAnsiTheme="majorHAnsi"/>
          <w:b/>
          <w:lang w:val="hr-HR"/>
        </w:rPr>
        <w:br w:type="page"/>
      </w:r>
    </w:p>
    <w:p w14:paraId="4C7B4ED1" w14:textId="0057298F" w:rsidR="00EC6ED2" w:rsidRPr="005B3825" w:rsidRDefault="00EC6ED2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lastRenderedPageBreak/>
        <w:t>OPIS POSEBNOG DIJELA PRORAČUNA</w:t>
      </w:r>
    </w:p>
    <w:p w14:paraId="318B781A" w14:textId="77777777" w:rsidR="000A4C27" w:rsidRPr="005B3825" w:rsidRDefault="000A4C27" w:rsidP="00A15886">
      <w:pPr>
        <w:jc w:val="both"/>
        <w:rPr>
          <w:rFonts w:asciiTheme="majorHAnsi" w:hAnsiTheme="majorHAnsi"/>
          <w:b/>
          <w:lang w:val="hr-HR"/>
        </w:rPr>
      </w:pPr>
    </w:p>
    <w:p w14:paraId="4E8B3E8F" w14:textId="095C1D51" w:rsidR="00F31330" w:rsidRPr="005B3825" w:rsidRDefault="00F31330" w:rsidP="00A15886">
      <w:pPr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 xml:space="preserve">PRESTAVNIČKA I IZVRŠNA TIJELA PLANIRANO U IZNOSU OD </w:t>
      </w:r>
      <w:r w:rsidR="002E07A6">
        <w:rPr>
          <w:rFonts w:asciiTheme="majorHAnsi" w:hAnsiTheme="majorHAnsi"/>
          <w:b/>
        </w:rPr>
        <w:t xml:space="preserve"> 120.169,00</w:t>
      </w:r>
      <w:r w:rsidR="0067370B" w:rsidRPr="005B3825">
        <w:rPr>
          <w:rFonts w:asciiTheme="majorHAnsi" w:hAnsiTheme="majorHAnsi"/>
          <w:b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4EEBC7DE" w14:textId="77777777" w:rsidR="00F31330" w:rsidRPr="005B3825" w:rsidRDefault="00F31330" w:rsidP="00A15886">
      <w:pPr>
        <w:jc w:val="both"/>
        <w:rPr>
          <w:rFonts w:asciiTheme="majorHAnsi" w:hAnsiTheme="majorHAnsi"/>
          <w:b/>
          <w:lang w:val="hr-HR"/>
        </w:rPr>
      </w:pPr>
    </w:p>
    <w:p w14:paraId="465F7A45" w14:textId="21364CC6" w:rsidR="00F31330" w:rsidRPr="005B3825" w:rsidRDefault="00F31330" w:rsidP="00621420">
      <w:pPr>
        <w:ind w:left="708"/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 xml:space="preserve">Program 1001 Aktivnosti predstavničkog tijela planirane u iznosu od </w:t>
      </w:r>
      <w:r w:rsidR="002E07A6">
        <w:rPr>
          <w:rFonts w:asciiTheme="majorHAnsi" w:hAnsiTheme="majorHAnsi"/>
          <w:b/>
        </w:rPr>
        <w:t>25.218,00</w:t>
      </w:r>
      <w:r w:rsidR="0067370B" w:rsidRPr="005B3825">
        <w:rPr>
          <w:rFonts w:asciiTheme="majorHAnsi" w:hAnsiTheme="majorHAnsi"/>
          <w:b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57E2951D" w14:textId="77777777" w:rsidR="00F31330" w:rsidRPr="005B3825" w:rsidRDefault="00F31330" w:rsidP="00A15886">
      <w:pPr>
        <w:jc w:val="both"/>
        <w:rPr>
          <w:rFonts w:asciiTheme="majorHAnsi" w:hAnsiTheme="majorHAnsi"/>
          <w:lang w:val="hr-HR"/>
        </w:rPr>
      </w:pPr>
    </w:p>
    <w:p w14:paraId="2A7F5087" w14:textId="11F2BA0C" w:rsidR="00F31330" w:rsidRPr="005B3825" w:rsidRDefault="00F31330" w:rsidP="00A15886">
      <w:pPr>
        <w:pStyle w:val="Odlomakpopisa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Sredstva za rad predstavničkog tijela planirana u iznosu od</w:t>
      </w:r>
      <w:r w:rsidR="002E07A6">
        <w:rPr>
          <w:rFonts w:asciiTheme="majorHAnsi" w:hAnsiTheme="majorHAnsi"/>
        </w:rPr>
        <w:t xml:space="preserve"> </w:t>
      </w:r>
      <w:r w:rsidR="00870313">
        <w:rPr>
          <w:rFonts w:asciiTheme="majorHAnsi" w:hAnsiTheme="majorHAnsi"/>
        </w:rPr>
        <w:t>10.632,00</w:t>
      </w:r>
      <w:r w:rsidR="0067370B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50DB6" w:rsidRPr="005B3825">
        <w:rPr>
          <w:rFonts w:asciiTheme="majorHAnsi" w:hAnsiTheme="majorHAnsi"/>
          <w:lang w:val="hr-HR"/>
        </w:rPr>
        <w:t xml:space="preserve">, od toga naknada za rad članovima Općinskog vijeća </w:t>
      </w:r>
      <w:r w:rsidR="00870313">
        <w:rPr>
          <w:rFonts w:asciiTheme="majorHAnsi" w:hAnsiTheme="majorHAnsi"/>
        </w:rPr>
        <w:t>9.632,00</w:t>
      </w:r>
      <w:r w:rsidR="0067370B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50DB6" w:rsidRPr="005B3825">
        <w:rPr>
          <w:rFonts w:asciiTheme="majorHAnsi" w:hAnsiTheme="majorHAnsi"/>
          <w:lang w:val="hr-HR"/>
        </w:rPr>
        <w:t xml:space="preserve"> i naknade troškova službenog puta članovima predstavničkih tijela</w:t>
      </w:r>
      <w:r w:rsidR="0067370B" w:rsidRPr="005B3825">
        <w:rPr>
          <w:rFonts w:asciiTheme="majorHAnsi" w:hAnsiTheme="majorHAnsi"/>
          <w:lang w:val="hr-HR"/>
        </w:rPr>
        <w:t xml:space="preserve"> </w:t>
      </w:r>
      <w:r w:rsidR="00870313">
        <w:rPr>
          <w:rFonts w:asciiTheme="majorHAnsi" w:hAnsiTheme="majorHAnsi"/>
          <w:lang w:val="hr-HR"/>
        </w:rPr>
        <w:t>1.000,00</w:t>
      </w:r>
      <w:r w:rsidR="00750DB6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40A6B" w:rsidRPr="005B3825">
        <w:rPr>
          <w:rFonts w:asciiTheme="majorHAnsi" w:hAnsiTheme="majorHAnsi"/>
          <w:lang w:val="hr-HR"/>
        </w:rPr>
        <w:t>,</w:t>
      </w:r>
    </w:p>
    <w:p w14:paraId="71412075" w14:textId="298415A5" w:rsidR="00F31330" w:rsidRPr="005B3825" w:rsidRDefault="00F31330" w:rsidP="00A15886">
      <w:pPr>
        <w:pStyle w:val="Odlomakpopisa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Z</w:t>
      </w:r>
      <w:r w:rsidR="0044566E" w:rsidRPr="005B3825">
        <w:rPr>
          <w:rFonts w:asciiTheme="majorHAnsi" w:hAnsiTheme="majorHAnsi"/>
          <w:lang w:val="hr-HR"/>
        </w:rPr>
        <w:t>a</w:t>
      </w:r>
      <w:r w:rsidRPr="005B3825">
        <w:rPr>
          <w:rFonts w:asciiTheme="majorHAnsi" w:hAnsiTheme="majorHAnsi"/>
          <w:lang w:val="hr-HR"/>
        </w:rPr>
        <w:t xml:space="preserve"> objavu akata planirano je </w:t>
      </w:r>
      <w:r w:rsidR="00870313">
        <w:rPr>
          <w:rFonts w:asciiTheme="majorHAnsi" w:hAnsiTheme="majorHAnsi"/>
          <w:lang w:val="hr-HR"/>
        </w:rPr>
        <w:t>8.000,00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67370B" w:rsidRPr="005B3825">
        <w:rPr>
          <w:rFonts w:asciiTheme="majorHAnsi" w:hAnsiTheme="majorHAnsi"/>
          <w:lang w:val="hr-HR"/>
        </w:rPr>
        <w:t>,</w:t>
      </w:r>
    </w:p>
    <w:p w14:paraId="6A872B67" w14:textId="2ED7810B" w:rsidR="00750DB6" w:rsidRPr="005B3825" w:rsidRDefault="00F31330" w:rsidP="00A15886">
      <w:pPr>
        <w:pStyle w:val="Odlomakpopisa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Za godišnje nagrade</w:t>
      </w:r>
      <w:r w:rsidR="00750DB6" w:rsidRPr="005B3825">
        <w:rPr>
          <w:rFonts w:asciiTheme="majorHAnsi" w:hAnsiTheme="majorHAnsi"/>
          <w:lang w:val="hr-HR"/>
        </w:rPr>
        <w:t xml:space="preserve"> planirano je </w:t>
      </w:r>
      <w:r w:rsidR="00870313">
        <w:rPr>
          <w:rFonts w:asciiTheme="majorHAnsi" w:hAnsiTheme="majorHAnsi"/>
          <w:lang w:val="hr-HR"/>
        </w:rPr>
        <w:t>2.654,00</w:t>
      </w:r>
      <w:r w:rsidR="00750DB6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40A6B" w:rsidRPr="005B3825">
        <w:rPr>
          <w:rFonts w:asciiTheme="majorHAnsi" w:hAnsiTheme="majorHAnsi"/>
          <w:lang w:val="hr-HR"/>
        </w:rPr>
        <w:t>, od toga izrada i ti</w:t>
      </w:r>
      <w:r w:rsidR="0067370B" w:rsidRPr="005B3825">
        <w:rPr>
          <w:rFonts w:asciiTheme="majorHAnsi" w:hAnsiTheme="majorHAnsi"/>
          <w:lang w:val="hr-HR"/>
        </w:rPr>
        <w:t xml:space="preserve">sak svečanih povelja i plaketa </w:t>
      </w:r>
      <w:r w:rsidR="00E838E7">
        <w:rPr>
          <w:rFonts w:asciiTheme="majorHAnsi" w:hAnsiTheme="majorHAnsi"/>
          <w:lang w:val="hr-HR"/>
        </w:rPr>
        <w:t>1.327,00</w:t>
      </w:r>
      <w:r w:rsidR="00740A6B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40A6B" w:rsidRPr="005B3825">
        <w:rPr>
          <w:rFonts w:asciiTheme="majorHAnsi" w:hAnsiTheme="majorHAnsi"/>
          <w:lang w:val="hr-HR"/>
        </w:rPr>
        <w:t xml:space="preserve"> i općinske godišnje nagrade </w:t>
      </w:r>
      <w:r w:rsidR="00E838E7">
        <w:rPr>
          <w:rFonts w:asciiTheme="majorHAnsi" w:hAnsiTheme="majorHAnsi"/>
          <w:lang w:val="hr-HR"/>
        </w:rPr>
        <w:t>1.327,00</w:t>
      </w:r>
      <w:r w:rsidR="00740A6B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40A6B" w:rsidRPr="005B3825">
        <w:rPr>
          <w:rFonts w:asciiTheme="majorHAnsi" w:hAnsiTheme="majorHAnsi"/>
          <w:lang w:val="hr-HR"/>
        </w:rPr>
        <w:t>,</w:t>
      </w:r>
    </w:p>
    <w:p w14:paraId="5E98F4D8" w14:textId="36A55073" w:rsidR="00F31330" w:rsidRPr="005B3825" w:rsidRDefault="00F31330" w:rsidP="00A15886">
      <w:pPr>
        <w:pStyle w:val="Odlomakpopisa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Sredstva za financiranje političkih stranaka planirana u iznosu od </w:t>
      </w:r>
      <w:r w:rsidR="00E838E7">
        <w:rPr>
          <w:rFonts w:asciiTheme="majorHAnsi" w:hAnsiTheme="majorHAnsi"/>
        </w:rPr>
        <w:t>1.932,00</w:t>
      </w:r>
      <w:r w:rsidR="0067370B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za tekuće donacije</w:t>
      </w:r>
      <w:r w:rsidR="0067370B" w:rsidRPr="005B3825">
        <w:rPr>
          <w:rFonts w:asciiTheme="majorHAnsi" w:hAnsiTheme="majorHAnsi"/>
          <w:lang w:val="hr-HR"/>
        </w:rPr>
        <w:t xml:space="preserve"> političkim strankama i nezavisnoj listi</w:t>
      </w:r>
      <w:r w:rsidR="00740A6B" w:rsidRPr="005B3825">
        <w:rPr>
          <w:rFonts w:asciiTheme="majorHAnsi" w:hAnsiTheme="majorHAnsi"/>
          <w:lang w:val="hr-HR"/>
        </w:rPr>
        <w:t>,</w:t>
      </w:r>
    </w:p>
    <w:p w14:paraId="2CF5E7EC" w14:textId="0F2BBA29" w:rsidR="00F31330" w:rsidRPr="005B3825" w:rsidRDefault="00F31330" w:rsidP="00A15886">
      <w:pPr>
        <w:pStyle w:val="Odlomakpopisa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održavanje računalne opreme planirano je </w:t>
      </w:r>
      <w:r w:rsidR="00E838E7">
        <w:rPr>
          <w:rFonts w:asciiTheme="majorHAnsi" w:hAnsiTheme="majorHAnsi"/>
          <w:lang w:val="hr-HR"/>
        </w:rPr>
        <w:t>2.000,00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za </w:t>
      </w:r>
      <w:r w:rsidR="00750DB6" w:rsidRPr="005B3825">
        <w:rPr>
          <w:rFonts w:asciiTheme="majorHAnsi" w:hAnsiTheme="majorHAnsi"/>
          <w:lang w:val="hr-HR"/>
        </w:rPr>
        <w:t>održavanje web aplikacije E-sjednice</w:t>
      </w:r>
      <w:r w:rsidR="00740A6B" w:rsidRPr="005B3825">
        <w:rPr>
          <w:rFonts w:asciiTheme="majorHAnsi" w:hAnsiTheme="majorHAnsi"/>
          <w:lang w:val="hr-HR"/>
        </w:rPr>
        <w:t>.</w:t>
      </w:r>
    </w:p>
    <w:p w14:paraId="70CF2053" w14:textId="77777777" w:rsidR="00750DB6" w:rsidRPr="005B3825" w:rsidRDefault="00750DB6" w:rsidP="00A15886">
      <w:pPr>
        <w:jc w:val="both"/>
        <w:rPr>
          <w:rFonts w:asciiTheme="majorHAnsi" w:hAnsiTheme="majorHAnsi"/>
          <w:lang w:val="hr-HR"/>
        </w:rPr>
      </w:pPr>
    </w:p>
    <w:p w14:paraId="5517F6F4" w14:textId="36C6F7DF" w:rsidR="00F31330" w:rsidRPr="005B3825" w:rsidRDefault="00F31330" w:rsidP="00621420">
      <w:pPr>
        <w:ind w:left="708"/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 xml:space="preserve">Program 1002 Aktivnost izvršnog tijela planirano je u iznosu od </w:t>
      </w:r>
      <w:r w:rsidR="00E838E7">
        <w:rPr>
          <w:rFonts w:asciiTheme="majorHAnsi" w:hAnsiTheme="majorHAnsi"/>
          <w:b/>
        </w:rPr>
        <w:t>92.951,00</w:t>
      </w:r>
      <w:r w:rsidR="0067370B" w:rsidRPr="005B3825">
        <w:rPr>
          <w:rFonts w:asciiTheme="majorHAnsi" w:hAnsiTheme="majorHAnsi"/>
          <w:b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1369D093" w14:textId="77777777" w:rsidR="00F31330" w:rsidRPr="005B3825" w:rsidRDefault="00F31330" w:rsidP="00A15886">
      <w:pPr>
        <w:jc w:val="both"/>
        <w:rPr>
          <w:rFonts w:asciiTheme="majorHAnsi" w:hAnsiTheme="majorHAnsi"/>
          <w:b/>
          <w:lang w:val="hr-HR"/>
        </w:rPr>
      </w:pPr>
    </w:p>
    <w:p w14:paraId="5D735A63" w14:textId="02B435BF" w:rsidR="00F31330" w:rsidRPr="005B3825" w:rsidRDefault="00F31330" w:rsidP="00A15886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Rashodi za dužnosnike planirani u iznosu od</w:t>
      </w:r>
      <w:r w:rsidR="008505BD" w:rsidRPr="005B3825">
        <w:rPr>
          <w:rFonts w:asciiTheme="majorHAnsi" w:hAnsiTheme="majorHAnsi"/>
          <w:lang w:val="hr-HR"/>
        </w:rPr>
        <w:t xml:space="preserve"> </w:t>
      </w:r>
      <w:r w:rsidR="00B53D63">
        <w:rPr>
          <w:rFonts w:asciiTheme="majorHAnsi" w:hAnsiTheme="majorHAnsi"/>
        </w:rPr>
        <w:t>34.950,00</w:t>
      </w:r>
      <w:r w:rsidR="0067370B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toga plaće </w:t>
      </w:r>
      <w:r w:rsidR="009C173C" w:rsidRPr="005B3825">
        <w:rPr>
          <w:rFonts w:asciiTheme="majorHAnsi" w:hAnsiTheme="majorHAnsi"/>
          <w:lang w:val="hr-HR"/>
        </w:rPr>
        <w:t xml:space="preserve">za redovan rad </w:t>
      </w:r>
      <w:r w:rsidR="00B53D63">
        <w:rPr>
          <w:rFonts w:asciiTheme="majorHAnsi" w:hAnsiTheme="majorHAnsi"/>
        </w:rPr>
        <w:t>30.000,00</w:t>
      </w:r>
      <w:r w:rsidR="0067370B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i doprinosi </w:t>
      </w:r>
      <w:r w:rsidR="009C173C" w:rsidRPr="005B3825">
        <w:rPr>
          <w:rFonts w:asciiTheme="majorHAnsi" w:hAnsiTheme="majorHAnsi"/>
          <w:lang w:val="hr-HR"/>
        </w:rPr>
        <w:t xml:space="preserve">za zdravstveno osiguranje </w:t>
      </w:r>
      <w:r w:rsidR="00B53D63">
        <w:rPr>
          <w:rFonts w:asciiTheme="majorHAnsi" w:hAnsiTheme="majorHAnsi"/>
        </w:rPr>
        <w:t>4.950,00</w:t>
      </w:r>
      <w:r w:rsidR="009C173C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40A6B" w:rsidRPr="005B3825">
        <w:rPr>
          <w:rFonts w:asciiTheme="majorHAnsi" w:hAnsiTheme="majorHAnsi"/>
          <w:lang w:val="hr-HR"/>
        </w:rPr>
        <w:t>,</w:t>
      </w:r>
    </w:p>
    <w:p w14:paraId="2D5F70A4" w14:textId="54547181" w:rsidR="00F31330" w:rsidRPr="005B3825" w:rsidRDefault="00F31330" w:rsidP="00A15886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Materijalni rashodi planirani u iznosu od </w:t>
      </w:r>
      <w:r w:rsidR="00B53D63">
        <w:rPr>
          <w:rFonts w:asciiTheme="majorHAnsi" w:hAnsiTheme="majorHAnsi"/>
        </w:rPr>
        <w:t>3.519,00</w:t>
      </w:r>
      <w:r w:rsidR="009C173C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toga naknade </w:t>
      </w:r>
      <w:r w:rsidR="009C173C" w:rsidRPr="005B3825">
        <w:rPr>
          <w:rFonts w:asciiTheme="majorHAnsi" w:hAnsiTheme="majorHAnsi"/>
          <w:lang w:val="hr-HR"/>
        </w:rPr>
        <w:t xml:space="preserve">službena putovanja </w:t>
      </w:r>
      <w:r w:rsidR="00B53D63">
        <w:rPr>
          <w:rFonts w:asciiTheme="majorHAnsi" w:hAnsiTheme="majorHAnsi"/>
          <w:lang w:val="hr-HR"/>
        </w:rPr>
        <w:t>2.655,00</w:t>
      </w:r>
      <w:r w:rsidR="008505BD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505BD" w:rsidRPr="005B3825">
        <w:rPr>
          <w:rFonts w:asciiTheme="majorHAnsi" w:hAnsiTheme="majorHAnsi"/>
          <w:lang w:val="hr-HR"/>
        </w:rPr>
        <w:t xml:space="preserve">, ostale naknade </w:t>
      </w:r>
      <w:r w:rsidRPr="005B3825">
        <w:rPr>
          <w:rFonts w:asciiTheme="majorHAnsi" w:hAnsiTheme="majorHAnsi"/>
          <w:lang w:val="hr-HR"/>
        </w:rPr>
        <w:t xml:space="preserve">troškova zaposlenima </w:t>
      </w:r>
      <w:r w:rsidR="00B53D63">
        <w:rPr>
          <w:rFonts w:asciiTheme="majorHAnsi" w:hAnsiTheme="majorHAnsi"/>
          <w:lang w:val="hr-HR"/>
        </w:rPr>
        <w:t>200,00</w:t>
      </w:r>
      <w:r w:rsidR="008505BD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505BD" w:rsidRPr="005B3825">
        <w:rPr>
          <w:rFonts w:asciiTheme="majorHAnsi" w:hAnsiTheme="majorHAnsi"/>
          <w:lang w:val="hr-HR"/>
        </w:rPr>
        <w:t xml:space="preserve">, </w:t>
      </w:r>
      <w:r w:rsidRPr="005B3825">
        <w:rPr>
          <w:rFonts w:asciiTheme="majorHAnsi" w:hAnsiTheme="majorHAnsi"/>
          <w:lang w:val="hr-HR"/>
        </w:rPr>
        <w:t>naknade troškova osobama izvan radnog odnosa</w:t>
      </w:r>
      <w:r w:rsidR="000B77C3">
        <w:rPr>
          <w:rFonts w:asciiTheme="majorHAnsi" w:hAnsiTheme="majorHAnsi"/>
          <w:lang w:val="hr-HR"/>
        </w:rPr>
        <w:t xml:space="preserve"> 664,00 </w:t>
      </w:r>
      <w:r w:rsidR="00413342">
        <w:rPr>
          <w:rFonts w:asciiTheme="majorHAnsi" w:hAnsiTheme="majorHAnsi"/>
          <w:lang w:val="hr-HR"/>
        </w:rPr>
        <w:t>eura</w:t>
      </w:r>
    </w:p>
    <w:p w14:paraId="417113E7" w14:textId="12C9ABB8" w:rsidR="00F31330" w:rsidRPr="005B3825" w:rsidRDefault="00F31330" w:rsidP="00A15886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informiranje građana planirano je </w:t>
      </w:r>
      <w:r w:rsidR="000B77C3">
        <w:rPr>
          <w:rFonts w:asciiTheme="majorHAnsi" w:hAnsiTheme="majorHAnsi"/>
        </w:rPr>
        <w:t>15.400,00</w:t>
      </w:r>
      <w:r w:rsidR="009C173C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505BD" w:rsidRPr="005B3825">
        <w:rPr>
          <w:rFonts w:asciiTheme="majorHAnsi" w:hAnsiTheme="majorHAnsi"/>
          <w:lang w:val="hr-HR"/>
        </w:rPr>
        <w:t xml:space="preserve">, od toga za Internet stranicu </w:t>
      </w:r>
      <w:r w:rsidR="00740A6B" w:rsidRPr="005B3825">
        <w:rPr>
          <w:rFonts w:asciiTheme="majorHAnsi" w:hAnsiTheme="majorHAnsi"/>
          <w:lang w:val="hr-HR"/>
        </w:rPr>
        <w:t>(objava dokumenata)</w:t>
      </w:r>
      <w:r w:rsidR="003D489A" w:rsidRPr="005B3825">
        <w:rPr>
          <w:rFonts w:asciiTheme="majorHAnsi" w:hAnsiTheme="majorHAnsi"/>
          <w:lang w:val="hr-HR"/>
        </w:rPr>
        <w:t xml:space="preserve"> </w:t>
      </w:r>
      <w:r w:rsidR="000B77C3">
        <w:rPr>
          <w:rFonts w:asciiTheme="majorHAnsi" w:hAnsiTheme="majorHAnsi"/>
          <w:lang w:val="hr-HR"/>
        </w:rPr>
        <w:t>1.400,00</w:t>
      </w:r>
      <w:r w:rsidR="00413342">
        <w:rPr>
          <w:rFonts w:asciiTheme="majorHAnsi" w:hAnsiTheme="majorHAnsi"/>
          <w:lang w:val="hr-HR"/>
        </w:rPr>
        <w:t>eura</w:t>
      </w:r>
      <w:r w:rsidR="00740A6B" w:rsidRPr="005B3825">
        <w:rPr>
          <w:rFonts w:asciiTheme="majorHAnsi" w:hAnsiTheme="majorHAnsi"/>
          <w:lang w:val="hr-HR"/>
        </w:rPr>
        <w:t>, priprema i tisak</w:t>
      </w:r>
      <w:r w:rsidR="008505BD" w:rsidRPr="005B3825">
        <w:rPr>
          <w:rFonts w:asciiTheme="majorHAnsi" w:hAnsiTheme="majorHAnsi"/>
          <w:lang w:val="hr-HR"/>
        </w:rPr>
        <w:t xml:space="preserve"> Loparsk</w:t>
      </w:r>
      <w:r w:rsidR="00740A6B" w:rsidRPr="005B3825">
        <w:rPr>
          <w:rFonts w:asciiTheme="majorHAnsi" w:hAnsiTheme="majorHAnsi"/>
          <w:lang w:val="hr-HR"/>
        </w:rPr>
        <w:t>e</w:t>
      </w:r>
      <w:r w:rsidR="008505BD" w:rsidRPr="005B3825">
        <w:rPr>
          <w:rFonts w:asciiTheme="majorHAnsi" w:hAnsiTheme="majorHAnsi"/>
          <w:lang w:val="hr-HR"/>
        </w:rPr>
        <w:t xml:space="preserve"> besed</w:t>
      </w:r>
      <w:r w:rsidR="00740A6B" w:rsidRPr="005B3825">
        <w:rPr>
          <w:rFonts w:asciiTheme="majorHAnsi" w:hAnsiTheme="majorHAnsi"/>
          <w:lang w:val="hr-HR"/>
        </w:rPr>
        <w:t>e</w:t>
      </w:r>
      <w:r w:rsidR="008505BD" w:rsidRPr="005B3825">
        <w:rPr>
          <w:rFonts w:asciiTheme="majorHAnsi" w:hAnsiTheme="majorHAnsi"/>
          <w:lang w:val="hr-HR"/>
        </w:rPr>
        <w:t xml:space="preserve"> </w:t>
      </w:r>
      <w:r w:rsidR="000B77C3">
        <w:rPr>
          <w:rFonts w:asciiTheme="majorHAnsi" w:hAnsiTheme="majorHAnsi"/>
          <w:lang w:val="hr-HR"/>
        </w:rPr>
        <w:t>2.000,00</w:t>
      </w:r>
      <w:r w:rsidR="00740A6B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40A6B" w:rsidRPr="005B3825">
        <w:rPr>
          <w:rFonts w:asciiTheme="majorHAnsi" w:hAnsiTheme="majorHAnsi"/>
          <w:lang w:val="hr-HR"/>
        </w:rPr>
        <w:t xml:space="preserve"> i us</w:t>
      </w:r>
      <w:r w:rsidR="009C173C" w:rsidRPr="005B3825">
        <w:rPr>
          <w:rFonts w:asciiTheme="majorHAnsi" w:hAnsiTheme="majorHAnsi"/>
          <w:lang w:val="hr-HR"/>
        </w:rPr>
        <w:t xml:space="preserve">luge promidžbe i informiranja </w:t>
      </w:r>
      <w:r w:rsidR="002A69BC">
        <w:rPr>
          <w:rFonts w:asciiTheme="majorHAnsi" w:hAnsiTheme="majorHAnsi"/>
          <w:lang w:val="hr-HR"/>
        </w:rPr>
        <w:t>12.000,00</w:t>
      </w:r>
      <w:r w:rsidR="00740A6B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40A6B" w:rsidRPr="005B3825">
        <w:rPr>
          <w:rFonts w:asciiTheme="majorHAnsi" w:hAnsiTheme="majorHAnsi"/>
          <w:lang w:val="hr-HR"/>
        </w:rPr>
        <w:t>,</w:t>
      </w:r>
    </w:p>
    <w:p w14:paraId="2A1553F8" w14:textId="08E20657" w:rsidR="00F31330" w:rsidRPr="005B3825" w:rsidRDefault="00F31330" w:rsidP="00A15886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protokol planirano je </w:t>
      </w:r>
      <w:r w:rsidR="002A69BC">
        <w:rPr>
          <w:rFonts w:asciiTheme="majorHAnsi" w:hAnsiTheme="majorHAnsi"/>
          <w:lang w:val="hr-HR"/>
        </w:rPr>
        <w:t>9.982,00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40A6B" w:rsidRPr="005B3825">
        <w:rPr>
          <w:rFonts w:asciiTheme="majorHAnsi" w:hAnsiTheme="majorHAnsi"/>
          <w:lang w:val="hr-HR"/>
        </w:rPr>
        <w:t>,</w:t>
      </w:r>
      <w:r w:rsidR="009C173C" w:rsidRPr="005B3825">
        <w:rPr>
          <w:rFonts w:asciiTheme="majorHAnsi" w:hAnsiTheme="majorHAnsi"/>
          <w:lang w:val="hr-HR"/>
        </w:rPr>
        <w:t xml:space="preserve"> od toga izrada i uvez zastava </w:t>
      </w:r>
      <w:r w:rsidR="002A69BC">
        <w:rPr>
          <w:rFonts w:asciiTheme="majorHAnsi" w:hAnsiTheme="majorHAnsi"/>
          <w:lang w:val="hr-HR"/>
        </w:rPr>
        <w:t>1.327,00</w:t>
      </w:r>
      <w:r w:rsidR="00740A6B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505BD" w:rsidRPr="005B3825">
        <w:rPr>
          <w:rFonts w:asciiTheme="majorHAnsi" w:hAnsiTheme="majorHAnsi"/>
          <w:lang w:val="hr-HR"/>
        </w:rPr>
        <w:t xml:space="preserve">, reprezentacija </w:t>
      </w:r>
      <w:r w:rsidR="002A69BC">
        <w:rPr>
          <w:rFonts w:asciiTheme="majorHAnsi" w:hAnsiTheme="majorHAnsi"/>
          <w:lang w:val="hr-HR"/>
        </w:rPr>
        <w:t>6.000,00</w:t>
      </w:r>
      <w:r w:rsidR="008505BD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505BD" w:rsidRPr="005B3825">
        <w:rPr>
          <w:rFonts w:asciiTheme="majorHAnsi" w:hAnsiTheme="majorHAnsi"/>
          <w:lang w:val="hr-HR"/>
        </w:rPr>
        <w:t xml:space="preserve"> i ostali rashodi protokola (vijenci, cvijeće, svijeće i sl.) </w:t>
      </w:r>
      <w:r w:rsidR="002A69BC">
        <w:rPr>
          <w:rFonts w:asciiTheme="majorHAnsi" w:hAnsiTheme="majorHAnsi"/>
          <w:lang w:val="hr-HR"/>
        </w:rPr>
        <w:t xml:space="preserve">2.655,00 </w:t>
      </w:r>
      <w:r w:rsidR="00413342">
        <w:rPr>
          <w:rFonts w:asciiTheme="majorHAnsi" w:hAnsiTheme="majorHAnsi"/>
          <w:lang w:val="hr-HR"/>
        </w:rPr>
        <w:t>eura</w:t>
      </w:r>
      <w:r w:rsidR="00740A6B" w:rsidRPr="005B3825">
        <w:rPr>
          <w:rFonts w:asciiTheme="majorHAnsi" w:hAnsiTheme="majorHAnsi"/>
          <w:lang w:val="hr-HR"/>
        </w:rPr>
        <w:t>,</w:t>
      </w:r>
    </w:p>
    <w:p w14:paraId="0F431CC6" w14:textId="64167433" w:rsidR="00F31330" w:rsidRDefault="00F31330" w:rsidP="00A15886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Za proslave i</w:t>
      </w:r>
      <w:r w:rsidR="00750DB6" w:rsidRPr="005B3825">
        <w:rPr>
          <w:rFonts w:asciiTheme="majorHAnsi" w:hAnsiTheme="majorHAnsi"/>
          <w:lang w:val="hr-HR"/>
        </w:rPr>
        <w:t xml:space="preserve"> pokroviteljstva planirano je </w:t>
      </w:r>
      <w:r w:rsidR="00A8014E">
        <w:rPr>
          <w:rFonts w:asciiTheme="majorHAnsi" w:hAnsiTheme="majorHAnsi"/>
        </w:rPr>
        <w:t>18.500,00</w:t>
      </w:r>
      <w:r w:rsidR="009C173C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C173C" w:rsidRPr="005B3825">
        <w:rPr>
          <w:rFonts w:asciiTheme="majorHAnsi" w:hAnsiTheme="majorHAnsi"/>
          <w:lang w:val="hr-HR"/>
        </w:rPr>
        <w:t xml:space="preserve">, od toga umjetnički nastupi za Dan Općine </w:t>
      </w:r>
      <w:r w:rsidR="00A8014E">
        <w:rPr>
          <w:rFonts w:asciiTheme="majorHAnsi" w:hAnsiTheme="majorHAnsi"/>
          <w:lang w:val="hr-HR"/>
        </w:rPr>
        <w:t>10.000,00</w:t>
      </w:r>
      <w:r w:rsidR="009C173C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C173C" w:rsidRPr="005B3825">
        <w:rPr>
          <w:rFonts w:asciiTheme="majorHAnsi" w:hAnsiTheme="majorHAnsi"/>
          <w:lang w:val="hr-HR"/>
        </w:rPr>
        <w:t xml:space="preserve">, </w:t>
      </w:r>
      <w:r w:rsidR="00483F99" w:rsidRPr="005B3825">
        <w:rPr>
          <w:rFonts w:asciiTheme="majorHAnsi" w:hAnsiTheme="majorHAnsi"/>
          <w:lang w:val="hr-HR"/>
        </w:rPr>
        <w:t>reprezentacija</w:t>
      </w:r>
      <w:r w:rsidR="009C173C" w:rsidRPr="005B3825">
        <w:rPr>
          <w:rFonts w:asciiTheme="majorHAnsi" w:hAnsiTheme="majorHAnsi"/>
          <w:lang w:val="hr-HR"/>
        </w:rPr>
        <w:t xml:space="preserve"> </w:t>
      </w:r>
      <w:r w:rsidR="00A8014E">
        <w:rPr>
          <w:rFonts w:asciiTheme="majorHAnsi" w:hAnsiTheme="majorHAnsi"/>
          <w:lang w:val="hr-HR"/>
        </w:rPr>
        <w:t>8.000,00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i tekuće donacije </w:t>
      </w:r>
      <w:r w:rsidR="00A8014E">
        <w:rPr>
          <w:rFonts w:asciiTheme="majorHAnsi" w:hAnsiTheme="majorHAnsi"/>
          <w:lang w:val="hr-HR"/>
        </w:rPr>
        <w:t>500,00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3D489A" w:rsidRPr="005B3825">
        <w:rPr>
          <w:rFonts w:asciiTheme="majorHAnsi" w:hAnsiTheme="majorHAnsi"/>
          <w:lang w:val="hr-HR"/>
        </w:rPr>
        <w:t>.</w:t>
      </w:r>
    </w:p>
    <w:p w14:paraId="6D58E0E4" w14:textId="7D129BA0" w:rsidR="00A8014E" w:rsidRDefault="00A8014E" w:rsidP="00A15886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Za savjet pot</w:t>
      </w:r>
      <w:r w:rsidR="00854877">
        <w:rPr>
          <w:rFonts w:asciiTheme="majorHAnsi" w:hAnsiTheme="majorHAnsi"/>
          <w:lang w:val="hr-HR"/>
        </w:rPr>
        <w:t xml:space="preserve">rošača planirano je 600,00 </w:t>
      </w:r>
      <w:r w:rsidR="00413342">
        <w:rPr>
          <w:rFonts w:asciiTheme="majorHAnsi" w:hAnsiTheme="majorHAnsi"/>
          <w:lang w:val="hr-HR"/>
        </w:rPr>
        <w:t>eura</w:t>
      </w:r>
      <w:r w:rsidR="00854877">
        <w:rPr>
          <w:rFonts w:asciiTheme="majorHAnsi" w:hAnsiTheme="majorHAnsi"/>
          <w:lang w:val="hr-HR"/>
        </w:rPr>
        <w:t xml:space="preserve">, od toga za naknade troškova osobama izvan radnog odnosa 300,00 </w:t>
      </w:r>
      <w:r w:rsidR="00413342">
        <w:rPr>
          <w:rFonts w:asciiTheme="majorHAnsi" w:hAnsiTheme="majorHAnsi"/>
          <w:lang w:val="hr-HR"/>
        </w:rPr>
        <w:t>eura</w:t>
      </w:r>
      <w:r w:rsidR="00854877">
        <w:rPr>
          <w:rFonts w:asciiTheme="majorHAnsi" w:hAnsiTheme="majorHAnsi"/>
          <w:lang w:val="hr-HR"/>
        </w:rPr>
        <w:t xml:space="preserve"> i naknade za rad osoba u savjetu potrošača 300,00 </w:t>
      </w:r>
      <w:r w:rsidR="00413342">
        <w:rPr>
          <w:rFonts w:asciiTheme="majorHAnsi" w:hAnsiTheme="majorHAnsi"/>
          <w:lang w:val="hr-HR"/>
        </w:rPr>
        <w:t>eura</w:t>
      </w:r>
    </w:p>
    <w:p w14:paraId="55825601" w14:textId="0778BDBF" w:rsidR="00854877" w:rsidRDefault="00854877" w:rsidP="00A15886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proračunske zalihe planirano je 10.000,00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</w:t>
      </w:r>
    </w:p>
    <w:p w14:paraId="3ACA054F" w14:textId="77777777" w:rsidR="00BA6AB4" w:rsidRDefault="00BA6AB4" w:rsidP="00A15886">
      <w:pPr>
        <w:pStyle w:val="Odlomakpopisa"/>
        <w:jc w:val="both"/>
        <w:rPr>
          <w:rFonts w:asciiTheme="majorHAnsi" w:hAnsiTheme="majorHAnsi"/>
          <w:lang w:val="hr-HR"/>
        </w:rPr>
      </w:pPr>
    </w:p>
    <w:p w14:paraId="688129AA" w14:textId="77777777" w:rsidR="00BA6AB4" w:rsidRPr="00BA6AB4" w:rsidRDefault="00BA6AB4" w:rsidP="00A15886">
      <w:pPr>
        <w:jc w:val="both"/>
        <w:rPr>
          <w:rFonts w:asciiTheme="majorHAnsi" w:hAnsiTheme="majorHAnsi"/>
          <w:lang w:val="hr-HR"/>
        </w:rPr>
      </w:pPr>
    </w:p>
    <w:p w14:paraId="41E4CAC3" w14:textId="203EF89F" w:rsidR="00BA6AB4" w:rsidRDefault="00BA6AB4" w:rsidP="00621420">
      <w:pPr>
        <w:ind w:left="708"/>
        <w:jc w:val="both"/>
        <w:rPr>
          <w:rFonts w:asciiTheme="majorHAnsi" w:hAnsiTheme="majorHAnsi"/>
          <w:b/>
          <w:lang w:val="hr-HR"/>
        </w:rPr>
      </w:pPr>
      <w:r w:rsidRPr="00BA6AB4">
        <w:rPr>
          <w:rFonts w:asciiTheme="majorHAnsi" w:hAnsiTheme="majorHAnsi"/>
          <w:b/>
          <w:lang w:val="hr-HR"/>
        </w:rPr>
        <w:t xml:space="preserve">Program 1003 IZBORI planirani u iznosu od 2.000,00 </w:t>
      </w:r>
      <w:r w:rsidR="00413342">
        <w:rPr>
          <w:rFonts w:asciiTheme="majorHAnsi" w:hAnsiTheme="majorHAnsi"/>
          <w:b/>
          <w:lang w:val="hr-HR"/>
        </w:rPr>
        <w:t>eura</w:t>
      </w:r>
    </w:p>
    <w:p w14:paraId="5467EB23" w14:textId="77777777" w:rsidR="00AF6375" w:rsidRPr="00F74D6C" w:rsidRDefault="00AF6375" w:rsidP="00621420">
      <w:pPr>
        <w:ind w:left="360"/>
        <w:jc w:val="both"/>
        <w:rPr>
          <w:rFonts w:asciiTheme="majorHAnsi" w:hAnsiTheme="majorHAnsi"/>
          <w:lang w:val="hr-HR"/>
        </w:rPr>
      </w:pPr>
    </w:p>
    <w:p w14:paraId="31B48352" w14:textId="3E1828DA" w:rsidR="00AF6375" w:rsidRPr="00F74D6C" w:rsidRDefault="00AF6375" w:rsidP="00A15886">
      <w:pPr>
        <w:pStyle w:val="Odlomakpopisa"/>
        <w:numPr>
          <w:ilvl w:val="0"/>
          <w:numId w:val="31"/>
        </w:numPr>
        <w:jc w:val="both"/>
        <w:rPr>
          <w:rFonts w:asciiTheme="majorHAnsi" w:hAnsiTheme="majorHAnsi"/>
          <w:lang w:val="hr-HR"/>
        </w:rPr>
      </w:pPr>
      <w:r w:rsidRPr="00F74D6C">
        <w:rPr>
          <w:rFonts w:asciiTheme="majorHAnsi" w:hAnsiTheme="majorHAnsi"/>
          <w:lang w:val="hr-HR"/>
        </w:rPr>
        <w:t xml:space="preserve">Za provedbu izbora planirano je 2.000,00 </w:t>
      </w:r>
      <w:r w:rsidR="00413342">
        <w:rPr>
          <w:rFonts w:asciiTheme="majorHAnsi" w:hAnsiTheme="majorHAnsi"/>
          <w:lang w:val="hr-HR"/>
        </w:rPr>
        <w:t>eura</w:t>
      </w:r>
      <w:r w:rsidRPr="00F74D6C">
        <w:rPr>
          <w:rFonts w:asciiTheme="majorHAnsi" w:hAnsiTheme="majorHAnsi"/>
          <w:lang w:val="hr-HR"/>
        </w:rPr>
        <w:t xml:space="preserve"> za naknade za rd ad Općinskog  izbornog povjerenstva i biračkog odbora</w:t>
      </w:r>
    </w:p>
    <w:p w14:paraId="1CB39CF1" w14:textId="19D12FA6" w:rsidR="00F31330" w:rsidRPr="005B3825" w:rsidRDefault="00F31330" w:rsidP="00A15886">
      <w:pPr>
        <w:jc w:val="both"/>
        <w:rPr>
          <w:rFonts w:asciiTheme="majorHAnsi" w:hAnsiTheme="majorHAnsi"/>
          <w:b/>
          <w:lang w:val="hr-HR"/>
        </w:rPr>
      </w:pPr>
    </w:p>
    <w:p w14:paraId="1371BE38" w14:textId="77777777" w:rsidR="009C173C" w:rsidRPr="005B3825" w:rsidRDefault="009C173C" w:rsidP="00A1588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br w:type="page"/>
      </w:r>
    </w:p>
    <w:p w14:paraId="43AD93F2" w14:textId="2B9B3B05" w:rsidR="000A4C27" w:rsidRPr="005B3825" w:rsidRDefault="00D475A0" w:rsidP="00621420">
      <w:pPr>
        <w:ind w:left="420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 xml:space="preserve">RAZDJEL 021 UPRAVNI ODJEL ZA FINANCIJE I KOMUNALNI SUSTAV PLANIRANO U IZNOSU OD 2.125.750,00 </w:t>
      </w:r>
      <w:r w:rsidR="00413342">
        <w:rPr>
          <w:rFonts w:asciiTheme="majorHAnsi" w:hAnsiTheme="majorHAnsi"/>
          <w:b/>
          <w:lang w:val="hr-HR"/>
        </w:rPr>
        <w:t>EURA</w:t>
      </w:r>
    </w:p>
    <w:p w14:paraId="75118413" w14:textId="77777777" w:rsidR="00F31330" w:rsidRPr="005B3825" w:rsidRDefault="00F31330" w:rsidP="00621420">
      <w:pPr>
        <w:ind w:left="420"/>
        <w:jc w:val="both"/>
        <w:rPr>
          <w:rFonts w:asciiTheme="majorHAnsi" w:hAnsiTheme="majorHAnsi"/>
          <w:b/>
          <w:lang w:val="hr-HR"/>
        </w:rPr>
      </w:pPr>
    </w:p>
    <w:p w14:paraId="3C04D2F3" w14:textId="4DCD22C4" w:rsidR="00F31330" w:rsidRPr="005B3825" w:rsidRDefault="00D475A0" w:rsidP="00621420">
      <w:pPr>
        <w:ind w:left="420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GLAVA 02104</w:t>
      </w:r>
      <w:r w:rsidR="00F31330" w:rsidRPr="005B3825">
        <w:rPr>
          <w:rFonts w:asciiTheme="majorHAnsi" w:hAnsiTheme="majorHAnsi"/>
          <w:b/>
          <w:lang w:val="hr-HR"/>
        </w:rPr>
        <w:t xml:space="preserve"> </w:t>
      </w:r>
      <w:r>
        <w:rPr>
          <w:rFonts w:asciiTheme="majorHAnsi" w:hAnsiTheme="majorHAnsi"/>
          <w:b/>
          <w:lang w:val="hr-HR"/>
        </w:rPr>
        <w:t xml:space="preserve">UPRAVNI ODJEL ZA FINANCIJE I KOMUNALNI SUSTAV PLANIRANO U IZNOSU OD 2.125.750,00 </w:t>
      </w:r>
      <w:r w:rsidR="00413342">
        <w:rPr>
          <w:rFonts w:asciiTheme="majorHAnsi" w:hAnsiTheme="majorHAnsi"/>
          <w:b/>
          <w:lang w:val="hr-HR"/>
        </w:rPr>
        <w:t>EURA</w:t>
      </w:r>
    </w:p>
    <w:p w14:paraId="201D8C78" w14:textId="77777777" w:rsidR="00FB7D7E" w:rsidRPr="005B3825" w:rsidRDefault="00FB7D7E" w:rsidP="00621420">
      <w:pPr>
        <w:ind w:left="420"/>
        <w:jc w:val="both"/>
        <w:rPr>
          <w:rFonts w:asciiTheme="majorHAnsi" w:hAnsiTheme="majorHAnsi"/>
          <w:b/>
          <w:lang w:val="hr-HR"/>
        </w:rPr>
      </w:pPr>
    </w:p>
    <w:p w14:paraId="28A2A96B" w14:textId="1827B2FE" w:rsidR="00364136" w:rsidRPr="005B3825" w:rsidRDefault="001166DF" w:rsidP="00621420">
      <w:pPr>
        <w:ind w:left="420"/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 xml:space="preserve">Program </w:t>
      </w:r>
      <w:r w:rsidR="00F31330" w:rsidRPr="005B3825">
        <w:rPr>
          <w:rFonts w:asciiTheme="majorHAnsi" w:hAnsiTheme="majorHAnsi"/>
          <w:b/>
          <w:lang w:val="hr-HR"/>
        </w:rPr>
        <w:t>2001</w:t>
      </w:r>
      <w:r w:rsidRPr="005B3825">
        <w:rPr>
          <w:rFonts w:asciiTheme="majorHAnsi" w:hAnsiTheme="majorHAnsi"/>
          <w:b/>
          <w:lang w:val="hr-HR"/>
        </w:rPr>
        <w:t xml:space="preserve"> </w:t>
      </w:r>
      <w:r w:rsidR="00364136" w:rsidRPr="005B3825">
        <w:rPr>
          <w:rFonts w:asciiTheme="majorHAnsi" w:hAnsiTheme="majorHAnsi"/>
          <w:b/>
          <w:lang w:val="hr-HR"/>
        </w:rPr>
        <w:t>Javna uprava i administracija</w:t>
      </w:r>
      <w:r w:rsidR="00040291" w:rsidRPr="005B3825">
        <w:rPr>
          <w:rFonts w:asciiTheme="majorHAnsi" w:hAnsiTheme="majorHAnsi"/>
          <w:b/>
          <w:lang w:val="hr-HR"/>
        </w:rPr>
        <w:t xml:space="preserve"> planiran</w:t>
      </w:r>
      <w:r w:rsidR="00364136" w:rsidRPr="005B3825">
        <w:rPr>
          <w:rFonts w:asciiTheme="majorHAnsi" w:hAnsiTheme="majorHAnsi"/>
          <w:b/>
          <w:lang w:val="hr-HR"/>
        </w:rPr>
        <w:t>a</w:t>
      </w:r>
      <w:r w:rsidR="00040291" w:rsidRPr="005B3825">
        <w:rPr>
          <w:rFonts w:asciiTheme="majorHAnsi" w:hAnsiTheme="majorHAnsi"/>
          <w:b/>
          <w:lang w:val="hr-HR"/>
        </w:rPr>
        <w:t xml:space="preserve"> u iznosu od </w:t>
      </w:r>
      <w:r w:rsidR="00FC0BC8">
        <w:rPr>
          <w:rFonts w:asciiTheme="majorHAnsi" w:hAnsiTheme="majorHAnsi"/>
          <w:b/>
        </w:rPr>
        <w:t>364.771,00</w:t>
      </w:r>
    </w:p>
    <w:p w14:paraId="034A2ED7" w14:textId="25BF8AC1" w:rsidR="00B91619" w:rsidRPr="005B3825" w:rsidRDefault="00413342" w:rsidP="00621420">
      <w:pPr>
        <w:ind w:left="420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eura</w:t>
      </w:r>
    </w:p>
    <w:p w14:paraId="4FF38DB9" w14:textId="77777777" w:rsidR="00B91619" w:rsidRPr="005B3825" w:rsidRDefault="00B91619" w:rsidP="00A15886">
      <w:pPr>
        <w:jc w:val="both"/>
        <w:rPr>
          <w:rFonts w:asciiTheme="majorHAnsi" w:hAnsiTheme="majorHAnsi"/>
          <w:b/>
          <w:lang w:val="hr-HR"/>
        </w:rPr>
      </w:pPr>
    </w:p>
    <w:p w14:paraId="4D90E513" w14:textId="14F5AA43" w:rsidR="00F31330" w:rsidRPr="005B3825" w:rsidRDefault="00364136" w:rsidP="00A15886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Rashodi za zaposlene planirani u iznosu od </w:t>
      </w:r>
      <w:r w:rsidR="003F6E4A">
        <w:rPr>
          <w:rFonts w:asciiTheme="majorHAnsi" w:hAnsiTheme="majorHAnsi"/>
        </w:rPr>
        <w:t>182.245,00</w:t>
      </w:r>
      <w:r w:rsidR="009C173C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toga plaće </w:t>
      </w:r>
      <w:r w:rsidR="00483F99" w:rsidRPr="005B3825">
        <w:rPr>
          <w:rFonts w:asciiTheme="majorHAnsi" w:hAnsiTheme="majorHAnsi"/>
          <w:lang w:val="hr-HR"/>
        </w:rPr>
        <w:t>za redovan rad</w:t>
      </w:r>
      <w:r w:rsidRPr="005B3825">
        <w:rPr>
          <w:rFonts w:asciiTheme="majorHAnsi" w:hAnsiTheme="majorHAnsi"/>
          <w:lang w:val="hr-HR"/>
        </w:rPr>
        <w:t xml:space="preserve"> </w:t>
      </w:r>
      <w:r w:rsidR="00427FA0">
        <w:rPr>
          <w:rFonts w:asciiTheme="majorHAnsi" w:hAnsiTheme="majorHAnsi"/>
        </w:rPr>
        <w:t>153.700,00</w:t>
      </w:r>
      <w:r w:rsidR="009C173C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CA14EF" w:rsidRPr="005B3825">
        <w:rPr>
          <w:rFonts w:asciiTheme="majorHAnsi" w:hAnsiTheme="majorHAnsi"/>
          <w:lang w:val="hr-HR"/>
        </w:rPr>
        <w:t xml:space="preserve">, </w:t>
      </w:r>
      <w:r w:rsidR="003D489A" w:rsidRPr="005B3825">
        <w:rPr>
          <w:rFonts w:asciiTheme="majorHAnsi" w:hAnsiTheme="majorHAnsi"/>
          <w:lang w:val="hr-HR"/>
        </w:rPr>
        <w:t>o</w:t>
      </w:r>
      <w:r w:rsidRPr="005B3825">
        <w:rPr>
          <w:rFonts w:asciiTheme="majorHAnsi" w:hAnsiTheme="majorHAnsi"/>
          <w:lang w:val="hr-HR"/>
        </w:rPr>
        <w:t>stali rashodi za zaposlene</w:t>
      </w:r>
      <w:r w:rsidR="00E30162" w:rsidRPr="005B3825">
        <w:rPr>
          <w:rFonts w:asciiTheme="majorHAnsi" w:hAnsiTheme="majorHAnsi"/>
          <w:lang w:val="hr-HR"/>
        </w:rPr>
        <w:t xml:space="preserve"> (prigodne nagrade, darovi, regres) </w:t>
      </w:r>
      <w:r w:rsidR="00427FA0">
        <w:rPr>
          <w:rFonts w:asciiTheme="majorHAnsi" w:hAnsiTheme="majorHAnsi"/>
        </w:rPr>
        <w:t xml:space="preserve">3.185,00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</w:t>
      </w:r>
      <w:r w:rsidR="009C173C" w:rsidRPr="005B3825">
        <w:rPr>
          <w:rFonts w:asciiTheme="majorHAnsi" w:hAnsiTheme="majorHAnsi"/>
          <w:lang w:val="hr-HR"/>
        </w:rPr>
        <w:t xml:space="preserve">i </w:t>
      </w:r>
      <w:r w:rsidR="00F31330" w:rsidRPr="005B3825">
        <w:rPr>
          <w:rFonts w:asciiTheme="majorHAnsi" w:hAnsiTheme="majorHAnsi"/>
          <w:lang w:val="hr-HR"/>
        </w:rPr>
        <w:t xml:space="preserve">doprinosi </w:t>
      </w:r>
      <w:r w:rsidR="00E30162" w:rsidRPr="005B3825">
        <w:rPr>
          <w:rFonts w:asciiTheme="majorHAnsi" w:hAnsiTheme="majorHAnsi"/>
          <w:lang w:val="hr-HR"/>
        </w:rPr>
        <w:t xml:space="preserve">za obvezno zdravstveno osiguranje </w:t>
      </w:r>
      <w:r w:rsidR="00427FA0">
        <w:rPr>
          <w:rFonts w:asciiTheme="majorHAnsi" w:hAnsiTheme="majorHAnsi"/>
        </w:rPr>
        <w:t>25.360,00</w:t>
      </w:r>
      <w:r w:rsidR="009C173C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30162" w:rsidRPr="005B3825">
        <w:rPr>
          <w:rFonts w:asciiTheme="majorHAnsi" w:hAnsiTheme="majorHAnsi"/>
          <w:lang w:val="hr-HR"/>
        </w:rPr>
        <w:t>,</w:t>
      </w:r>
    </w:p>
    <w:p w14:paraId="4AB0E5D7" w14:textId="52B5288E" w:rsidR="00F31330" w:rsidRPr="005B3825" w:rsidRDefault="00364136" w:rsidP="00A15886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Materijalni rashodi planirani u iznosu od </w:t>
      </w:r>
      <w:r w:rsidR="00427FA0">
        <w:rPr>
          <w:rFonts w:asciiTheme="majorHAnsi" w:hAnsiTheme="majorHAnsi"/>
        </w:rPr>
        <w:t>75.527,00</w:t>
      </w:r>
      <w:r w:rsidR="00DC5B91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F31330" w:rsidRPr="005B3825">
        <w:rPr>
          <w:rFonts w:asciiTheme="majorHAnsi" w:hAnsiTheme="majorHAnsi"/>
          <w:lang w:val="hr-HR"/>
        </w:rPr>
        <w:t xml:space="preserve">, od toga </w:t>
      </w:r>
      <w:r w:rsidR="00DC5B91" w:rsidRPr="005B3825">
        <w:rPr>
          <w:rFonts w:asciiTheme="majorHAnsi" w:hAnsiTheme="majorHAnsi"/>
          <w:lang w:val="hr-HR"/>
        </w:rPr>
        <w:t xml:space="preserve">službena putovanja </w:t>
      </w:r>
      <w:r w:rsidR="00427FA0">
        <w:rPr>
          <w:rFonts w:asciiTheme="majorHAnsi" w:hAnsiTheme="majorHAnsi"/>
          <w:lang w:val="hr-HR"/>
        </w:rPr>
        <w:t xml:space="preserve">700,00 </w:t>
      </w:r>
      <w:r w:rsidR="00413342">
        <w:rPr>
          <w:rFonts w:asciiTheme="majorHAnsi" w:hAnsiTheme="majorHAnsi"/>
          <w:lang w:val="hr-HR"/>
        </w:rPr>
        <w:t>eura</w:t>
      </w:r>
      <w:r w:rsidR="00E30162" w:rsidRPr="005B3825">
        <w:rPr>
          <w:rFonts w:asciiTheme="majorHAnsi" w:hAnsiTheme="majorHAnsi"/>
          <w:lang w:val="hr-HR"/>
        </w:rPr>
        <w:t>, seminari</w:t>
      </w:r>
      <w:r w:rsidR="00DC5B91" w:rsidRPr="005B3825">
        <w:rPr>
          <w:rFonts w:asciiTheme="majorHAnsi" w:hAnsiTheme="majorHAnsi"/>
          <w:lang w:val="hr-HR"/>
        </w:rPr>
        <w:t xml:space="preserve"> i savjetovanja</w:t>
      </w:r>
      <w:r w:rsidR="00427FA0">
        <w:rPr>
          <w:rFonts w:asciiTheme="majorHAnsi" w:hAnsiTheme="majorHAnsi"/>
          <w:lang w:val="hr-HR"/>
        </w:rPr>
        <w:t xml:space="preserve"> 1.327,00</w:t>
      </w:r>
      <w:r w:rsidR="00E3016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DC5B91" w:rsidRPr="005B3825">
        <w:rPr>
          <w:rFonts w:asciiTheme="majorHAnsi" w:hAnsiTheme="majorHAnsi"/>
          <w:lang w:val="hr-HR"/>
        </w:rPr>
        <w:t xml:space="preserve">, tečajevi i stručni ispiti </w:t>
      </w:r>
      <w:r w:rsidR="005355A7">
        <w:rPr>
          <w:rFonts w:asciiTheme="majorHAnsi" w:hAnsiTheme="majorHAnsi"/>
          <w:lang w:val="hr-HR"/>
        </w:rPr>
        <w:t>700,00</w:t>
      </w:r>
      <w:r w:rsidR="00E3016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30162" w:rsidRPr="005B3825">
        <w:rPr>
          <w:rFonts w:asciiTheme="majorHAnsi" w:hAnsiTheme="majorHAnsi"/>
          <w:lang w:val="hr-HR"/>
        </w:rPr>
        <w:t>, ostale naknade troškova zaposlenima (korištenje pri</w:t>
      </w:r>
      <w:r w:rsidR="00DC5B91" w:rsidRPr="005B3825">
        <w:rPr>
          <w:rFonts w:asciiTheme="majorHAnsi" w:hAnsiTheme="majorHAnsi"/>
          <w:lang w:val="hr-HR"/>
        </w:rPr>
        <w:t>vatnog auta u službene svrhe)</w:t>
      </w:r>
      <w:r w:rsidR="005355A7">
        <w:rPr>
          <w:rFonts w:asciiTheme="majorHAnsi" w:hAnsiTheme="majorHAnsi"/>
          <w:lang w:val="hr-HR"/>
        </w:rPr>
        <w:t xml:space="preserve"> 200,00</w:t>
      </w:r>
      <w:r w:rsidR="00E3016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30162" w:rsidRPr="005B3825">
        <w:rPr>
          <w:rFonts w:asciiTheme="majorHAnsi" w:hAnsiTheme="majorHAnsi"/>
          <w:lang w:val="hr-HR"/>
        </w:rPr>
        <w:t xml:space="preserve">, </w:t>
      </w:r>
      <w:r w:rsidR="00941329" w:rsidRPr="005B3825">
        <w:rPr>
          <w:rFonts w:asciiTheme="majorHAnsi" w:hAnsiTheme="majorHAnsi"/>
          <w:lang w:val="hr-HR"/>
        </w:rPr>
        <w:t xml:space="preserve">uredski materijal </w:t>
      </w:r>
      <w:r w:rsidR="005355A7">
        <w:rPr>
          <w:rFonts w:asciiTheme="majorHAnsi" w:hAnsiTheme="majorHAnsi"/>
          <w:lang w:val="hr-HR"/>
        </w:rPr>
        <w:t>2.000,00</w:t>
      </w:r>
      <w:r w:rsidR="00DC5B9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DC5B91" w:rsidRPr="005B3825">
        <w:rPr>
          <w:rFonts w:asciiTheme="majorHAnsi" w:hAnsiTheme="majorHAnsi"/>
          <w:lang w:val="hr-HR"/>
        </w:rPr>
        <w:t xml:space="preserve">, literatura </w:t>
      </w:r>
      <w:r w:rsidR="005355A7">
        <w:rPr>
          <w:rFonts w:asciiTheme="majorHAnsi" w:hAnsiTheme="majorHAnsi"/>
          <w:lang w:val="hr-HR"/>
        </w:rPr>
        <w:t>2.000,00</w:t>
      </w:r>
      <w:r w:rsidR="0094132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41329" w:rsidRPr="005B3825">
        <w:rPr>
          <w:rFonts w:asciiTheme="majorHAnsi" w:hAnsiTheme="majorHAnsi"/>
          <w:lang w:val="hr-HR"/>
        </w:rPr>
        <w:t>, materija i sredstva za čišćenje</w:t>
      </w:r>
      <w:r w:rsidR="00DC5B91" w:rsidRPr="005B3825">
        <w:rPr>
          <w:rFonts w:asciiTheme="majorHAnsi" w:hAnsiTheme="majorHAnsi"/>
          <w:lang w:val="hr-HR"/>
        </w:rPr>
        <w:t xml:space="preserve"> i održavanje </w:t>
      </w:r>
      <w:r w:rsidR="005355A7">
        <w:rPr>
          <w:rFonts w:asciiTheme="majorHAnsi" w:hAnsiTheme="majorHAnsi"/>
          <w:lang w:val="hr-HR"/>
        </w:rPr>
        <w:t>600,00</w:t>
      </w:r>
      <w:r w:rsidR="0094132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4454F">
        <w:rPr>
          <w:rFonts w:asciiTheme="majorHAnsi" w:hAnsiTheme="majorHAnsi"/>
          <w:lang w:val="hr-HR"/>
        </w:rPr>
        <w:t>, električna energija (općina) 4.000,00</w:t>
      </w:r>
      <w:r w:rsidR="0094132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41329" w:rsidRPr="005B3825">
        <w:rPr>
          <w:rFonts w:asciiTheme="majorHAnsi" w:hAnsiTheme="majorHAnsi"/>
          <w:lang w:val="hr-HR"/>
        </w:rPr>
        <w:t xml:space="preserve">, lož ulje </w:t>
      </w:r>
      <w:r w:rsidR="00E30162" w:rsidRPr="005B3825">
        <w:rPr>
          <w:rFonts w:asciiTheme="majorHAnsi" w:hAnsiTheme="majorHAnsi"/>
          <w:lang w:val="hr-HR"/>
        </w:rPr>
        <w:t xml:space="preserve">za grijanje </w:t>
      </w:r>
      <w:r w:rsidR="0084454F">
        <w:rPr>
          <w:rFonts w:asciiTheme="majorHAnsi" w:hAnsiTheme="majorHAnsi"/>
          <w:lang w:val="hr-HR"/>
        </w:rPr>
        <w:t>5.500,00</w:t>
      </w:r>
      <w:r w:rsidR="0094132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41329" w:rsidRPr="005B3825">
        <w:rPr>
          <w:rFonts w:asciiTheme="majorHAnsi" w:hAnsiTheme="majorHAnsi"/>
          <w:lang w:val="hr-HR"/>
        </w:rPr>
        <w:t>,</w:t>
      </w:r>
      <w:r w:rsidR="00E30162" w:rsidRPr="005B3825">
        <w:rPr>
          <w:rFonts w:asciiTheme="majorHAnsi" w:hAnsiTheme="majorHAnsi"/>
          <w:lang w:val="hr-HR"/>
        </w:rPr>
        <w:t xml:space="preserve"> materijal i dijelovi za tekuće i investicijsko održavanje </w:t>
      </w:r>
      <w:r w:rsidR="0084454F">
        <w:rPr>
          <w:rFonts w:asciiTheme="majorHAnsi" w:hAnsiTheme="majorHAnsi"/>
          <w:lang w:val="hr-HR"/>
        </w:rPr>
        <w:t>1.500,00</w:t>
      </w:r>
      <w:r w:rsidR="00E3016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30162" w:rsidRPr="005B3825">
        <w:rPr>
          <w:rFonts w:asciiTheme="majorHAnsi" w:hAnsiTheme="majorHAnsi"/>
          <w:lang w:val="hr-HR"/>
        </w:rPr>
        <w:t>,</w:t>
      </w:r>
      <w:r w:rsidR="00941329" w:rsidRPr="005B3825">
        <w:rPr>
          <w:rFonts w:asciiTheme="majorHAnsi" w:hAnsiTheme="majorHAnsi"/>
          <w:lang w:val="hr-HR"/>
        </w:rPr>
        <w:t xml:space="preserve"> sitni inventar </w:t>
      </w:r>
      <w:r w:rsidR="00E30162" w:rsidRPr="005B3825">
        <w:rPr>
          <w:rFonts w:asciiTheme="majorHAnsi" w:hAnsiTheme="majorHAnsi"/>
          <w:lang w:val="hr-HR"/>
        </w:rPr>
        <w:t xml:space="preserve">i </w:t>
      </w:r>
      <w:r w:rsidR="00941329" w:rsidRPr="005B3825">
        <w:rPr>
          <w:rFonts w:asciiTheme="majorHAnsi" w:hAnsiTheme="majorHAnsi"/>
          <w:lang w:val="hr-HR"/>
        </w:rPr>
        <w:t xml:space="preserve">auto gume </w:t>
      </w:r>
      <w:r w:rsidR="0084454F">
        <w:rPr>
          <w:rFonts w:asciiTheme="majorHAnsi" w:hAnsiTheme="majorHAnsi"/>
          <w:lang w:val="hr-HR"/>
        </w:rPr>
        <w:t>2.000,00</w:t>
      </w:r>
      <w:r w:rsidR="0094132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41329" w:rsidRPr="005B3825">
        <w:rPr>
          <w:rFonts w:asciiTheme="majorHAnsi" w:hAnsiTheme="majorHAnsi"/>
          <w:lang w:val="hr-HR"/>
        </w:rPr>
        <w:t xml:space="preserve">, </w:t>
      </w:r>
      <w:r w:rsidR="00E30162" w:rsidRPr="005B3825">
        <w:rPr>
          <w:rFonts w:asciiTheme="majorHAnsi" w:hAnsiTheme="majorHAnsi"/>
          <w:lang w:val="hr-HR"/>
        </w:rPr>
        <w:t xml:space="preserve">službena </w:t>
      </w:r>
      <w:r w:rsidR="00DC5B91" w:rsidRPr="005B3825">
        <w:rPr>
          <w:rFonts w:asciiTheme="majorHAnsi" w:hAnsiTheme="majorHAnsi"/>
          <w:lang w:val="hr-HR"/>
        </w:rPr>
        <w:t xml:space="preserve">radna i zaštitna odjeća i obuća </w:t>
      </w:r>
      <w:r w:rsidR="0084454F">
        <w:rPr>
          <w:rFonts w:asciiTheme="majorHAnsi" w:hAnsiTheme="majorHAnsi"/>
          <w:lang w:val="hr-HR"/>
        </w:rPr>
        <w:t>200,00</w:t>
      </w:r>
      <w:r w:rsidR="00E3016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30162" w:rsidRPr="005B3825">
        <w:rPr>
          <w:rFonts w:asciiTheme="majorHAnsi" w:hAnsiTheme="majorHAnsi"/>
          <w:lang w:val="hr-HR"/>
        </w:rPr>
        <w:t xml:space="preserve">, </w:t>
      </w:r>
      <w:r w:rsidR="00DC5B91" w:rsidRPr="005B3825">
        <w:rPr>
          <w:rFonts w:asciiTheme="majorHAnsi" w:hAnsiTheme="majorHAnsi"/>
          <w:lang w:val="hr-HR"/>
        </w:rPr>
        <w:t xml:space="preserve">usluge </w:t>
      </w:r>
      <w:r w:rsidR="00941329" w:rsidRPr="005B3825">
        <w:rPr>
          <w:rFonts w:asciiTheme="majorHAnsi" w:hAnsiTheme="majorHAnsi"/>
          <w:lang w:val="hr-HR"/>
        </w:rPr>
        <w:t>telefon</w:t>
      </w:r>
      <w:r w:rsidR="00DC5B91" w:rsidRPr="005B3825">
        <w:rPr>
          <w:rFonts w:asciiTheme="majorHAnsi" w:hAnsiTheme="majorHAnsi"/>
          <w:lang w:val="hr-HR"/>
        </w:rPr>
        <w:t>a i i</w:t>
      </w:r>
      <w:r w:rsidR="00941329" w:rsidRPr="005B3825">
        <w:rPr>
          <w:rFonts w:asciiTheme="majorHAnsi" w:hAnsiTheme="majorHAnsi"/>
          <w:lang w:val="hr-HR"/>
        </w:rPr>
        <w:t>nternet</w:t>
      </w:r>
      <w:r w:rsidR="00DC5B91" w:rsidRPr="005B3825">
        <w:rPr>
          <w:rFonts w:asciiTheme="majorHAnsi" w:hAnsiTheme="majorHAnsi"/>
          <w:lang w:val="hr-HR"/>
        </w:rPr>
        <w:t>a</w:t>
      </w:r>
      <w:r w:rsidR="00941329" w:rsidRPr="005B3825">
        <w:rPr>
          <w:rFonts w:asciiTheme="majorHAnsi" w:hAnsiTheme="majorHAnsi"/>
          <w:lang w:val="hr-HR"/>
        </w:rPr>
        <w:t xml:space="preserve"> </w:t>
      </w:r>
      <w:r w:rsidR="00F31250">
        <w:rPr>
          <w:rFonts w:asciiTheme="majorHAnsi" w:hAnsiTheme="majorHAnsi"/>
          <w:lang w:val="hr-HR"/>
        </w:rPr>
        <w:t>3.300,00</w:t>
      </w:r>
      <w:r w:rsidR="0094132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41329" w:rsidRPr="005B3825">
        <w:rPr>
          <w:rFonts w:asciiTheme="majorHAnsi" w:hAnsiTheme="majorHAnsi"/>
          <w:lang w:val="hr-HR"/>
        </w:rPr>
        <w:t xml:space="preserve">, poštarina </w:t>
      </w:r>
      <w:r w:rsidR="00F31250">
        <w:rPr>
          <w:rFonts w:asciiTheme="majorHAnsi" w:hAnsiTheme="majorHAnsi"/>
          <w:lang w:val="hr-HR"/>
        </w:rPr>
        <w:t>4.000,00</w:t>
      </w:r>
      <w:r w:rsidR="0094132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41329" w:rsidRPr="005B3825">
        <w:rPr>
          <w:rFonts w:asciiTheme="majorHAnsi" w:hAnsiTheme="majorHAnsi"/>
          <w:lang w:val="hr-HR"/>
        </w:rPr>
        <w:t xml:space="preserve">, </w:t>
      </w:r>
      <w:r w:rsidR="00E30162" w:rsidRPr="005B3825">
        <w:rPr>
          <w:rFonts w:asciiTheme="majorHAnsi" w:hAnsiTheme="majorHAnsi"/>
          <w:lang w:val="hr-HR"/>
        </w:rPr>
        <w:t xml:space="preserve">usluge </w:t>
      </w:r>
      <w:r w:rsidR="000429B2" w:rsidRPr="005B3825">
        <w:rPr>
          <w:rFonts w:asciiTheme="majorHAnsi" w:hAnsiTheme="majorHAnsi"/>
          <w:lang w:val="hr-HR"/>
        </w:rPr>
        <w:t>tekuće</w:t>
      </w:r>
      <w:r w:rsidR="00E30162" w:rsidRPr="005B3825">
        <w:rPr>
          <w:rFonts w:asciiTheme="majorHAnsi" w:hAnsiTheme="majorHAnsi"/>
          <w:lang w:val="hr-HR"/>
        </w:rPr>
        <w:t>g</w:t>
      </w:r>
      <w:r w:rsidR="000429B2" w:rsidRPr="005B3825">
        <w:rPr>
          <w:rFonts w:asciiTheme="majorHAnsi" w:hAnsiTheme="majorHAnsi"/>
          <w:lang w:val="hr-HR"/>
        </w:rPr>
        <w:t xml:space="preserve"> i investicijsko</w:t>
      </w:r>
      <w:r w:rsidR="00E30162" w:rsidRPr="005B3825">
        <w:rPr>
          <w:rFonts w:asciiTheme="majorHAnsi" w:hAnsiTheme="majorHAnsi"/>
          <w:lang w:val="hr-HR"/>
        </w:rPr>
        <w:t>g</w:t>
      </w:r>
      <w:r w:rsidR="000429B2" w:rsidRPr="005B3825">
        <w:rPr>
          <w:rFonts w:asciiTheme="majorHAnsi" w:hAnsiTheme="majorHAnsi"/>
          <w:lang w:val="hr-HR"/>
        </w:rPr>
        <w:t xml:space="preserve"> održavanj</w:t>
      </w:r>
      <w:r w:rsidR="00E30162" w:rsidRPr="005B3825">
        <w:rPr>
          <w:rFonts w:asciiTheme="majorHAnsi" w:hAnsiTheme="majorHAnsi"/>
          <w:lang w:val="hr-HR"/>
        </w:rPr>
        <w:t>a</w:t>
      </w:r>
      <w:r w:rsidR="000429B2" w:rsidRPr="005B3825">
        <w:rPr>
          <w:rFonts w:asciiTheme="majorHAnsi" w:hAnsiTheme="majorHAnsi"/>
          <w:lang w:val="hr-HR"/>
        </w:rPr>
        <w:t xml:space="preserve"> </w:t>
      </w:r>
      <w:r w:rsidR="00F31250">
        <w:rPr>
          <w:rFonts w:asciiTheme="majorHAnsi" w:hAnsiTheme="majorHAnsi"/>
          <w:lang w:val="hr-HR"/>
        </w:rPr>
        <w:t>1.200,00</w:t>
      </w:r>
      <w:r w:rsidR="000429B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429B2" w:rsidRPr="005B3825">
        <w:rPr>
          <w:rFonts w:asciiTheme="majorHAnsi" w:hAnsiTheme="majorHAnsi"/>
          <w:lang w:val="hr-HR"/>
        </w:rPr>
        <w:t xml:space="preserve">, </w:t>
      </w:r>
      <w:r w:rsidR="00084137" w:rsidRPr="005B3825">
        <w:rPr>
          <w:rFonts w:asciiTheme="majorHAnsi" w:hAnsiTheme="majorHAnsi"/>
          <w:lang w:val="hr-HR"/>
        </w:rPr>
        <w:t xml:space="preserve">komunalne usluge (voda, odvodnja, odvoz smeća) </w:t>
      </w:r>
      <w:r w:rsidR="004A393C">
        <w:rPr>
          <w:rFonts w:asciiTheme="majorHAnsi" w:hAnsiTheme="majorHAnsi"/>
          <w:lang w:val="hr-HR"/>
        </w:rPr>
        <w:t xml:space="preserve">330,00 </w:t>
      </w:r>
      <w:r w:rsidR="00413342">
        <w:rPr>
          <w:rFonts w:asciiTheme="majorHAnsi" w:hAnsiTheme="majorHAnsi"/>
          <w:lang w:val="hr-HR"/>
        </w:rPr>
        <w:t>eura</w:t>
      </w:r>
      <w:r w:rsidR="00084137" w:rsidRPr="005B3825">
        <w:rPr>
          <w:rFonts w:asciiTheme="majorHAnsi" w:hAnsiTheme="majorHAnsi"/>
          <w:lang w:val="hr-HR"/>
        </w:rPr>
        <w:t xml:space="preserve">, usluge odvjetnika </w:t>
      </w:r>
      <w:r w:rsidR="004A393C">
        <w:rPr>
          <w:rFonts w:asciiTheme="majorHAnsi" w:hAnsiTheme="majorHAnsi"/>
          <w:lang w:val="hr-HR"/>
        </w:rPr>
        <w:t>11.950,00</w:t>
      </w:r>
      <w:r w:rsidR="00084137" w:rsidRPr="005B3825">
        <w:rPr>
          <w:rFonts w:asciiTheme="majorHAnsi" w:hAnsiTheme="majorHAnsi"/>
          <w:lang w:val="hr-HR"/>
        </w:rPr>
        <w:t>0</w:t>
      </w:r>
      <w:r w:rsidR="004A393C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4A393C">
        <w:rPr>
          <w:rFonts w:asciiTheme="majorHAnsi" w:hAnsiTheme="majorHAnsi"/>
          <w:lang w:val="hr-HR"/>
        </w:rPr>
        <w:t>, revizorske usluge 3.320,00</w:t>
      </w:r>
      <w:r w:rsidR="00084137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84137" w:rsidRPr="005B3825">
        <w:rPr>
          <w:rFonts w:asciiTheme="majorHAnsi" w:hAnsiTheme="majorHAnsi"/>
          <w:lang w:val="hr-HR"/>
        </w:rPr>
        <w:t xml:space="preserve">, </w:t>
      </w:r>
      <w:r w:rsidR="00E3713D">
        <w:rPr>
          <w:rFonts w:asciiTheme="majorHAnsi" w:hAnsiTheme="majorHAnsi"/>
          <w:lang w:val="hr-HR"/>
        </w:rPr>
        <w:t xml:space="preserve">računalne usluge 20.000,00 </w:t>
      </w:r>
      <w:r w:rsidR="00413342">
        <w:rPr>
          <w:rFonts w:asciiTheme="majorHAnsi" w:hAnsiTheme="majorHAnsi"/>
          <w:lang w:val="hr-HR"/>
        </w:rPr>
        <w:t>eura</w:t>
      </w:r>
      <w:r w:rsidR="00E3713D">
        <w:rPr>
          <w:rFonts w:asciiTheme="majorHAnsi" w:hAnsiTheme="majorHAnsi"/>
          <w:lang w:val="hr-HR"/>
        </w:rPr>
        <w:t>, javnobilježničke usluge 500,00</w:t>
      </w:r>
      <w:r w:rsidR="00E3016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84137" w:rsidRPr="005B3825">
        <w:rPr>
          <w:rFonts w:asciiTheme="majorHAnsi" w:hAnsiTheme="majorHAnsi"/>
          <w:lang w:val="hr-HR"/>
        </w:rPr>
        <w:t>, grafičke i tiskarske usluge</w:t>
      </w:r>
      <w:r w:rsidR="00DC5B91" w:rsidRPr="005B3825">
        <w:rPr>
          <w:rFonts w:asciiTheme="majorHAnsi" w:hAnsiTheme="majorHAnsi"/>
          <w:lang w:val="hr-HR"/>
        </w:rPr>
        <w:t>, usluge kopiranja</w:t>
      </w:r>
      <w:r w:rsidR="00084137" w:rsidRPr="005B3825">
        <w:rPr>
          <w:rFonts w:asciiTheme="majorHAnsi" w:hAnsiTheme="majorHAnsi"/>
          <w:lang w:val="hr-HR"/>
        </w:rPr>
        <w:t xml:space="preserve"> </w:t>
      </w:r>
      <w:r w:rsidR="0034555C">
        <w:rPr>
          <w:rFonts w:asciiTheme="majorHAnsi" w:hAnsiTheme="majorHAnsi"/>
          <w:lang w:val="hr-HR"/>
        </w:rPr>
        <w:t>500,00</w:t>
      </w:r>
      <w:r w:rsidR="00DC5B9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DC5B91" w:rsidRPr="005B3825">
        <w:rPr>
          <w:rFonts w:asciiTheme="majorHAnsi" w:hAnsiTheme="majorHAnsi"/>
          <w:lang w:val="hr-HR"/>
        </w:rPr>
        <w:t xml:space="preserve">, uređenje prostora </w:t>
      </w:r>
      <w:r w:rsidR="0034555C">
        <w:rPr>
          <w:rFonts w:asciiTheme="majorHAnsi" w:hAnsiTheme="majorHAnsi"/>
          <w:lang w:val="hr-HR"/>
        </w:rPr>
        <w:t>500,00</w:t>
      </w:r>
      <w:r w:rsidR="00084137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DC5B91" w:rsidRPr="005B3825">
        <w:rPr>
          <w:rFonts w:asciiTheme="majorHAnsi" w:hAnsiTheme="majorHAnsi"/>
          <w:lang w:val="hr-HR"/>
        </w:rPr>
        <w:t xml:space="preserve">, usluge čišćenja i pranja </w:t>
      </w:r>
      <w:r w:rsidR="0034555C">
        <w:rPr>
          <w:rFonts w:asciiTheme="majorHAnsi" w:hAnsiTheme="majorHAnsi"/>
          <w:lang w:val="hr-HR"/>
        </w:rPr>
        <w:t>2.200,00</w:t>
      </w:r>
      <w:r w:rsidR="00084137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84137" w:rsidRPr="005B3825">
        <w:rPr>
          <w:rFonts w:asciiTheme="majorHAnsi" w:hAnsiTheme="majorHAnsi"/>
          <w:lang w:val="hr-HR"/>
        </w:rPr>
        <w:t xml:space="preserve">, ostale usluge </w:t>
      </w:r>
      <w:r w:rsidR="0034555C">
        <w:rPr>
          <w:rFonts w:asciiTheme="majorHAnsi" w:hAnsiTheme="majorHAnsi"/>
          <w:lang w:val="hr-HR"/>
        </w:rPr>
        <w:t>3.500,00</w:t>
      </w:r>
      <w:r w:rsidR="00084137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84137" w:rsidRPr="005B3825">
        <w:rPr>
          <w:rFonts w:asciiTheme="majorHAnsi" w:hAnsiTheme="majorHAnsi"/>
          <w:lang w:val="hr-HR"/>
        </w:rPr>
        <w:t>, pristojbe i naknade</w:t>
      </w:r>
      <w:r w:rsidR="00DC5B91" w:rsidRPr="005B3825">
        <w:rPr>
          <w:rFonts w:asciiTheme="majorHAnsi" w:hAnsiTheme="majorHAnsi"/>
          <w:lang w:val="hr-HR"/>
        </w:rPr>
        <w:t xml:space="preserve"> (sudske, RTV pristojbe i ostale pristojbe)</w:t>
      </w:r>
      <w:r w:rsidR="00084137" w:rsidRPr="005B3825">
        <w:rPr>
          <w:rFonts w:asciiTheme="majorHAnsi" w:hAnsiTheme="majorHAnsi"/>
          <w:lang w:val="hr-HR"/>
        </w:rPr>
        <w:t xml:space="preserve"> </w:t>
      </w:r>
      <w:r w:rsidR="0034555C">
        <w:rPr>
          <w:rFonts w:asciiTheme="majorHAnsi" w:hAnsiTheme="majorHAnsi"/>
          <w:lang w:val="hr-HR"/>
        </w:rPr>
        <w:t xml:space="preserve"> 1.500,00 </w:t>
      </w:r>
      <w:r w:rsidR="00413342">
        <w:rPr>
          <w:rFonts w:asciiTheme="majorHAnsi" w:hAnsiTheme="majorHAnsi"/>
          <w:lang w:val="hr-HR"/>
        </w:rPr>
        <w:t>eura</w:t>
      </w:r>
      <w:r w:rsidR="00084137" w:rsidRPr="005B3825">
        <w:rPr>
          <w:rFonts w:asciiTheme="majorHAnsi" w:hAnsiTheme="majorHAnsi"/>
          <w:lang w:val="hr-HR"/>
        </w:rPr>
        <w:t xml:space="preserve">, i ostali nespomenuti rashodi poslovanja </w:t>
      </w:r>
      <w:r w:rsidR="0034555C">
        <w:rPr>
          <w:rFonts w:asciiTheme="majorHAnsi" w:hAnsiTheme="majorHAnsi"/>
          <w:lang w:val="hr-HR"/>
        </w:rPr>
        <w:t>2.000,00</w:t>
      </w:r>
      <w:r w:rsidR="00084137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30162" w:rsidRPr="005B3825">
        <w:rPr>
          <w:rFonts w:asciiTheme="majorHAnsi" w:hAnsiTheme="majorHAnsi"/>
          <w:lang w:val="hr-HR"/>
        </w:rPr>
        <w:t>,</w:t>
      </w:r>
    </w:p>
    <w:p w14:paraId="7F6E3E12" w14:textId="5260C987" w:rsidR="00084137" w:rsidRPr="005B3825" w:rsidRDefault="00F31330" w:rsidP="00A15886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Financijski rashodi planirani u iznosu od </w:t>
      </w:r>
      <w:r w:rsidR="006A0EC1">
        <w:rPr>
          <w:rFonts w:asciiTheme="majorHAnsi" w:hAnsiTheme="majorHAnsi"/>
          <w:lang w:val="hr-HR"/>
        </w:rPr>
        <w:t>3.820,00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84137" w:rsidRPr="005B3825">
        <w:rPr>
          <w:rFonts w:asciiTheme="majorHAnsi" w:hAnsiTheme="majorHAnsi"/>
          <w:lang w:val="hr-HR"/>
        </w:rPr>
        <w:t xml:space="preserve">, od toga </w:t>
      </w:r>
      <w:r w:rsidR="000001B1" w:rsidRPr="005B3825">
        <w:rPr>
          <w:rFonts w:asciiTheme="majorHAnsi" w:hAnsiTheme="majorHAnsi"/>
          <w:lang w:val="hr-HR"/>
        </w:rPr>
        <w:t xml:space="preserve">bankarske usluge </w:t>
      </w:r>
      <w:r w:rsidR="00552297" w:rsidRPr="005B3825">
        <w:rPr>
          <w:rFonts w:asciiTheme="majorHAnsi" w:hAnsiTheme="majorHAnsi"/>
          <w:lang w:val="hr-HR"/>
        </w:rPr>
        <w:t xml:space="preserve">i usluge platnog prometa </w:t>
      </w:r>
      <w:r w:rsidR="006A0EC1">
        <w:rPr>
          <w:rFonts w:asciiTheme="majorHAnsi" w:hAnsiTheme="majorHAnsi"/>
          <w:lang w:val="hr-HR"/>
        </w:rPr>
        <w:t>3.500,00</w:t>
      </w:r>
      <w:r w:rsidR="000001B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001B1" w:rsidRPr="005B3825">
        <w:rPr>
          <w:rFonts w:asciiTheme="majorHAnsi" w:hAnsiTheme="majorHAnsi"/>
          <w:lang w:val="hr-HR"/>
        </w:rPr>
        <w:t xml:space="preserve">, negativne tečajne razlike </w:t>
      </w:r>
      <w:r w:rsidR="00552297" w:rsidRPr="005B3825">
        <w:rPr>
          <w:rFonts w:asciiTheme="majorHAnsi" w:hAnsiTheme="majorHAnsi"/>
          <w:lang w:val="hr-HR"/>
        </w:rPr>
        <w:t xml:space="preserve">i razlike zbog primjene valutne klauzule </w:t>
      </w:r>
      <w:r w:rsidR="006A0EC1">
        <w:rPr>
          <w:rFonts w:asciiTheme="majorHAnsi" w:hAnsiTheme="majorHAnsi"/>
          <w:lang w:val="hr-HR"/>
        </w:rPr>
        <w:t>50,00</w:t>
      </w:r>
      <w:r w:rsidR="000001B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552297" w:rsidRPr="005B3825">
        <w:rPr>
          <w:rFonts w:asciiTheme="majorHAnsi" w:hAnsiTheme="majorHAnsi"/>
          <w:lang w:val="hr-HR"/>
        </w:rPr>
        <w:t>, zatezne kamate</w:t>
      </w:r>
      <w:r w:rsidR="006A0EC1">
        <w:rPr>
          <w:rFonts w:asciiTheme="majorHAnsi" w:hAnsiTheme="majorHAnsi"/>
          <w:lang w:val="hr-HR"/>
        </w:rPr>
        <w:t xml:space="preserve"> 70,00</w:t>
      </w:r>
      <w:r w:rsidR="000001B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001B1" w:rsidRPr="005B3825">
        <w:rPr>
          <w:rFonts w:asciiTheme="majorHAnsi" w:hAnsiTheme="majorHAnsi"/>
          <w:lang w:val="hr-HR"/>
        </w:rPr>
        <w:t xml:space="preserve">, ostali nespomenuti financijski rashodi </w:t>
      </w:r>
      <w:r w:rsidR="006A0EC1">
        <w:rPr>
          <w:rFonts w:asciiTheme="majorHAnsi" w:hAnsiTheme="majorHAnsi"/>
          <w:lang w:val="hr-HR"/>
        </w:rPr>
        <w:t>200,00</w:t>
      </w:r>
      <w:r w:rsidR="000001B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001B1" w:rsidRPr="005B3825">
        <w:rPr>
          <w:rFonts w:asciiTheme="majorHAnsi" w:hAnsiTheme="majorHAnsi"/>
          <w:lang w:val="hr-HR"/>
        </w:rPr>
        <w:t xml:space="preserve"> </w:t>
      </w:r>
    </w:p>
    <w:p w14:paraId="435037FE" w14:textId="7A98ED3C" w:rsidR="00F31330" w:rsidRPr="005B3825" w:rsidRDefault="00F31330" w:rsidP="00A15886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Rashodi po sudskim presudama planirani u iznosu od </w:t>
      </w:r>
      <w:r w:rsidR="00634B85">
        <w:rPr>
          <w:rFonts w:asciiTheme="majorHAnsi" w:hAnsiTheme="majorHAnsi"/>
        </w:rPr>
        <w:t>7.000,00</w:t>
      </w:r>
      <w:r w:rsidR="00552297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</w:p>
    <w:p w14:paraId="7780E40F" w14:textId="0C631ACD" w:rsidR="000001B1" w:rsidRPr="005B3825" w:rsidRDefault="00F31330" w:rsidP="00A15886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službeno vozilo planirano je </w:t>
      </w:r>
      <w:r w:rsidR="00634B85">
        <w:rPr>
          <w:rFonts w:asciiTheme="majorHAnsi" w:hAnsiTheme="majorHAnsi"/>
        </w:rPr>
        <w:t>8.570,00</w:t>
      </w:r>
      <w:r w:rsidR="00552297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toga </w:t>
      </w:r>
      <w:r w:rsidR="000001B1" w:rsidRPr="005B3825">
        <w:rPr>
          <w:rFonts w:asciiTheme="majorHAnsi" w:hAnsiTheme="majorHAnsi"/>
          <w:lang w:val="hr-HR"/>
        </w:rPr>
        <w:t xml:space="preserve">gorivo za službeno vozilo </w:t>
      </w:r>
      <w:r w:rsidR="00634B85">
        <w:rPr>
          <w:rFonts w:asciiTheme="majorHAnsi" w:hAnsiTheme="majorHAnsi"/>
          <w:lang w:val="hr-HR"/>
        </w:rPr>
        <w:t>3.320,00</w:t>
      </w:r>
      <w:r w:rsidR="000001B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001B1" w:rsidRPr="005B3825">
        <w:rPr>
          <w:rFonts w:asciiTheme="majorHAnsi" w:hAnsiTheme="majorHAnsi"/>
          <w:lang w:val="hr-HR"/>
        </w:rPr>
        <w:t xml:space="preserve">, tekuće i investicijsko održavanje službenih vozila </w:t>
      </w:r>
      <w:r w:rsidR="00634B85">
        <w:rPr>
          <w:rFonts w:asciiTheme="majorHAnsi" w:hAnsiTheme="majorHAnsi"/>
          <w:lang w:val="hr-HR"/>
        </w:rPr>
        <w:t>800,00</w:t>
      </w:r>
      <w:r w:rsidR="000001B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001B1" w:rsidRPr="005B3825">
        <w:rPr>
          <w:rFonts w:asciiTheme="majorHAnsi" w:hAnsiTheme="majorHAnsi"/>
          <w:lang w:val="hr-HR"/>
        </w:rPr>
        <w:t>, zakupnine i naj</w:t>
      </w:r>
      <w:r w:rsidR="00552297" w:rsidRPr="005B3825">
        <w:rPr>
          <w:rFonts w:asciiTheme="majorHAnsi" w:hAnsiTheme="majorHAnsi"/>
          <w:lang w:val="hr-HR"/>
        </w:rPr>
        <w:t xml:space="preserve">amnine za prijevozna sredstva </w:t>
      </w:r>
      <w:r w:rsidR="00634B85">
        <w:rPr>
          <w:rFonts w:asciiTheme="majorHAnsi" w:hAnsiTheme="majorHAnsi"/>
          <w:lang w:val="hr-HR"/>
        </w:rPr>
        <w:t>2.550,00</w:t>
      </w:r>
      <w:r w:rsidR="000001B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001B1" w:rsidRPr="005B3825">
        <w:rPr>
          <w:rFonts w:asciiTheme="majorHAnsi" w:hAnsiTheme="majorHAnsi"/>
          <w:lang w:val="hr-HR"/>
        </w:rPr>
        <w:t xml:space="preserve">, registracija prijevoznih sredstava </w:t>
      </w:r>
      <w:r w:rsidR="002E0EA7">
        <w:rPr>
          <w:rFonts w:asciiTheme="majorHAnsi" w:hAnsiTheme="majorHAnsi"/>
          <w:lang w:val="hr-HR"/>
        </w:rPr>
        <w:t>400,00</w:t>
      </w:r>
      <w:r w:rsidR="000001B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30162" w:rsidRPr="005B3825">
        <w:rPr>
          <w:rFonts w:asciiTheme="majorHAnsi" w:hAnsiTheme="majorHAnsi"/>
          <w:lang w:val="hr-HR"/>
        </w:rPr>
        <w:t xml:space="preserve"> i</w:t>
      </w:r>
      <w:r w:rsidR="000001B1" w:rsidRPr="005B3825">
        <w:rPr>
          <w:rFonts w:asciiTheme="majorHAnsi" w:hAnsiTheme="majorHAnsi"/>
          <w:lang w:val="hr-HR"/>
        </w:rPr>
        <w:t xml:space="preserve"> premije osiguranja službenih vozila </w:t>
      </w:r>
      <w:r w:rsidR="002E0EA7">
        <w:rPr>
          <w:rFonts w:asciiTheme="majorHAnsi" w:hAnsiTheme="majorHAnsi"/>
          <w:lang w:val="hr-HR"/>
        </w:rPr>
        <w:t xml:space="preserve">1.500,00 </w:t>
      </w:r>
      <w:r w:rsidR="00413342">
        <w:rPr>
          <w:rFonts w:asciiTheme="majorHAnsi" w:hAnsiTheme="majorHAnsi"/>
          <w:lang w:val="hr-HR"/>
        </w:rPr>
        <w:t>eura</w:t>
      </w:r>
      <w:r w:rsidR="00E30162" w:rsidRPr="005B3825">
        <w:rPr>
          <w:rFonts w:asciiTheme="majorHAnsi" w:hAnsiTheme="majorHAnsi"/>
          <w:lang w:val="hr-HR"/>
        </w:rPr>
        <w:t>,</w:t>
      </w:r>
    </w:p>
    <w:p w14:paraId="26BA1D05" w14:textId="1CB4F4B4" w:rsidR="00F31330" w:rsidRPr="005B3825" w:rsidRDefault="00F31330" w:rsidP="00A15886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zaduživanje (kredit) planirano je </w:t>
      </w:r>
      <w:r w:rsidR="002E0EA7">
        <w:rPr>
          <w:rFonts w:asciiTheme="majorHAnsi" w:hAnsiTheme="majorHAnsi"/>
        </w:rPr>
        <w:t>74.282,00</w:t>
      </w:r>
      <w:r w:rsidR="00552297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2E0EA7">
        <w:rPr>
          <w:rFonts w:asciiTheme="majorHAnsi" w:hAnsiTheme="majorHAnsi"/>
          <w:lang w:val="hr-HR"/>
        </w:rPr>
        <w:t xml:space="preserve"> od toga kamate na kredit 7.920,00 </w:t>
      </w:r>
      <w:r w:rsidR="00413342">
        <w:rPr>
          <w:rFonts w:asciiTheme="majorHAnsi" w:hAnsiTheme="majorHAnsi"/>
          <w:lang w:val="hr-HR"/>
        </w:rPr>
        <w:t>eura</w:t>
      </w:r>
      <w:r w:rsidR="002E0EA7">
        <w:rPr>
          <w:rFonts w:asciiTheme="majorHAnsi" w:hAnsiTheme="majorHAnsi"/>
          <w:lang w:val="hr-HR"/>
        </w:rPr>
        <w:t xml:space="preserve"> i otplata glavnice primljenih kredita od kreditnih institucija u javnom sektoru 66.362,00</w:t>
      </w:r>
    </w:p>
    <w:p w14:paraId="494EE2CA" w14:textId="0D2B85BC" w:rsidR="003D489A" w:rsidRPr="005B3825" w:rsidRDefault="003D489A" w:rsidP="00A15886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najam opreme (najam fotokopirnog uređaja) planirano je </w:t>
      </w:r>
      <w:r w:rsidR="002E0EA7">
        <w:rPr>
          <w:rFonts w:asciiTheme="majorHAnsi" w:hAnsiTheme="majorHAnsi"/>
        </w:rPr>
        <w:t>2.000,00</w:t>
      </w:r>
      <w:r w:rsidR="00552297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>,</w:t>
      </w:r>
    </w:p>
    <w:p w14:paraId="4CF80F2C" w14:textId="1AC8AF34" w:rsidR="000001B1" w:rsidRPr="005B3825" w:rsidRDefault="000001B1" w:rsidP="00A15886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Za n</w:t>
      </w:r>
      <w:r w:rsidR="003D489A" w:rsidRPr="005B3825">
        <w:rPr>
          <w:rFonts w:asciiTheme="majorHAnsi" w:hAnsiTheme="majorHAnsi"/>
          <w:lang w:val="hr-HR"/>
        </w:rPr>
        <w:t>ajam</w:t>
      </w:r>
      <w:r w:rsidRPr="005B3825">
        <w:rPr>
          <w:rFonts w:asciiTheme="majorHAnsi" w:hAnsiTheme="majorHAnsi"/>
          <w:lang w:val="hr-HR"/>
        </w:rPr>
        <w:t xml:space="preserve"> opreme planirano je</w:t>
      </w:r>
      <w:r w:rsidR="00DA0FC2">
        <w:rPr>
          <w:rFonts w:asciiTheme="majorHAnsi" w:hAnsiTheme="majorHAnsi"/>
          <w:lang w:val="hr-HR"/>
        </w:rPr>
        <w:t xml:space="preserve"> 6.327,00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A64DBE" w:rsidRPr="005B3825">
        <w:rPr>
          <w:rFonts w:asciiTheme="majorHAnsi" w:hAnsiTheme="majorHAnsi"/>
          <w:lang w:val="hr-HR"/>
        </w:rPr>
        <w:t>, od toga računala i računalna</w:t>
      </w:r>
      <w:r w:rsidR="00552297" w:rsidRPr="005B3825">
        <w:rPr>
          <w:rFonts w:asciiTheme="majorHAnsi" w:hAnsiTheme="majorHAnsi"/>
          <w:lang w:val="hr-HR"/>
        </w:rPr>
        <w:t xml:space="preserve"> oprema</w:t>
      </w:r>
      <w:r w:rsidR="00DA0FC2">
        <w:rPr>
          <w:rFonts w:asciiTheme="majorHAnsi" w:hAnsiTheme="majorHAnsi"/>
          <w:lang w:val="hr-HR"/>
        </w:rPr>
        <w:t xml:space="preserve"> 1.500,00 </w:t>
      </w:r>
      <w:r w:rsidR="00413342">
        <w:rPr>
          <w:rFonts w:asciiTheme="majorHAnsi" w:hAnsiTheme="majorHAnsi"/>
          <w:lang w:val="hr-HR"/>
        </w:rPr>
        <w:t>eura</w:t>
      </w:r>
      <w:r w:rsidR="00552297" w:rsidRPr="005B3825">
        <w:rPr>
          <w:rFonts w:asciiTheme="majorHAnsi" w:hAnsiTheme="majorHAnsi"/>
          <w:lang w:val="hr-HR"/>
        </w:rPr>
        <w:t xml:space="preserve">, komunikacijska oprema </w:t>
      </w:r>
      <w:r w:rsidR="00DA0FC2">
        <w:rPr>
          <w:rFonts w:asciiTheme="majorHAnsi" w:hAnsiTheme="majorHAnsi"/>
          <w:lang w:val="hr-HR"/>
        </w:rPr>
        <w:t>500,00</w:t>
      </w:r>
      <w:r w:rsidR="00A64DB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552297" w:rsidRPr="005B3825">
        <w:rPr>
          <w:rFonts w:asciiTheme="majorHAnsi" w:hAnsiTheme="majorHAnsi"/>
          <w:lang w:val="hr-HR"/>
        </w:rPr>
        <w:t xml:space="preserve">, uredska oprema i namještaj </w:t>
      </w:r>
      <w:r w:rsidR="00DA0FC2">
        <w:rPr>
          <w:rFonts w:asciiTheme="majorHAnsi" w:hAnsiTheme="majorHAnsi"/>
          <w:lang w:val="hr-HR"/>
        </w:rPr>
        <w:t>1.327,00</w:t>
      </w:r>
      <w:r w:rsidR="00552297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552297" w:rsidRPr="005B3825">
        <w:rPr>
          <w:rFonts w:asciiTheme="majorHAnsi" w:hAnsiTheme="majorHAnsi"/>
          <w:lang w:val="hr-HR"/>
        </w:rPr>
        <w:t xml:space="preserve"> i oprema za</w:t>
      </w:r>
      <w:r w:rsidR="00332EEB">
        <w:rPr>
          <w:rFonts w:asciiTheme="majorHAnsi" w:hAnsiTheme="majorHAnsi"/>
          <w:lang w:val="hr-HR"/>
        </w:rPr>
        <w:t xml:space="preserve"> održavanje i zaštitu 3.000,00 </w:t>
      </w:r>
      <w:r w:rsidR="00413342">
        <w:rPr>
          <w:rFonts w:asciiTheme="majorHAnsi" w:hAnsiTheme="majorHAnsi"/>
          <w:lang w:val="hr-HR"/>
        </w:rPr>
        <w:t>eura</w:t>
      </w:r>
    </w:p>
    <w:p w14:paraId="049061EC" w14:textId="40D3B47D" w:rsidR="00552297" w:rsidRDefault="00552297" w:rsidP="00A15886">
      <w:pPr>
        <w:pStyle w:val="Odlomakpopisa"/>
        <w:numPr>
          <w:ilvl w:val="0"/>
          <w:numId w:val="7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Ulaganje u računalne programe planirano je u iznosu od </w:t>
      </w:r>
      <w:r w:rsidR="00332EEB">
        <w:rPr>
          <w:rFonts w:asciiTheme="majorHAnsi" w:hAnsiTheme="majorHAnsi"/>
          <w:lang w:val="hr-HR"/>
        </w:rPr>
        <w:t>5.000,00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za računalne programe JLP(R)S-a,</w:t>
      </w:r>
    </w:p>
    <w:p w14:paraId="551FEBC5" w14:textId="77777777" w:rsidR="004D5645" w:rsidRDefault="004D5645" w:rsidP="004D5645">
      <w:pPr>
        <w:pStyle w:val="Odlomakpopisa"/>
        <w:jc w:val="both"/>
        <w:rPr>
          <w:rFonts w:asciiTheme="majorHAnsi" w:hAnsiTheme="majorHAnsi"/>
          <w:lang w:val="hr-HR"/>
        </w:rPr>
      </w:pPr>
    </w:p>
    <w:p w14:paraId="0969BB54" w14:textId="248D5521" w:rsidR="002C3A76" w:rsidRDefault="002C3A76" w:rsidP="00A15886">
      <w:pPr>
        <w:pStyle w:val="Odlomakpopisa"/>
        <w:jc w:val="both"/>
        <w:rPr>
          <w:rFonts w:asciiTheme="majorHAnsi" w:hAnsiTheme="majorHAnsi"/>
          <w:b/>
          <w:lang w:val="hr-HR"/>
        </w:rPr>
      </w:pPr>
      <w:r w:rsidRPr="002C3A76">
        <w:rPr>
          <w:rFonts w:asciiTheme="majorHAnsi" w:hAnsiTheme="majorHAnsi"/>
          <w:b/>
          <w:lang w:val="hr-HR"/>
        </w:rPr>
        <w:lastRenderedPageBreak/>
        <w:t xml:space="preserve">Program 2102 Atmosferske vode planirane u iznosu od 5.508,00 </w:t>
      </w:r>
      <w:r w:rsidR="00413342">
        <w:rPr>
          <w:rFonts w:asciiTheme="majorHAnsi" w:hAnsiTheme="majorHAnsi"/>
          <w:b/>
          <w:lang w:val="hr-HR"/>
        </w:rPr>
        <w:t>eura</w:t>
      </w:r>
    </w:p>
    <w:p w14:paraId="2AD9F0AC" w14:textId="77777777" w:rsidR="00B566F2" w:rsidRDefault="00B566F2" w:rsidP="00A15886">
      <w:pPr>
        <w:pStyle w:val="Odlomakpopisa"/>
        <w:jc w:val="both"/>
        <w:rPr>
          <w:rFonts w:asciiTheme="majorHAnsi" w:hAnsiTheme="majorHAnsi"/>
          <w:b/>
          <w:lang w:val="hr-HR"/>
        </w:rPr>
      </w:pPr>
    </w:p>
    <w:p w14:paraId="05F2C5C3" w14:textId="08AC67A4" w:rsidR="00B566F2" w:rsidRDefault="00B566F2" w:rsidP="00A15886">
      <w:pPr>
        <w:pStyle w:val="Odlomakpopisa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održavanje sustava odvodnje atmosferskih voda planirano je 5.508,00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odvodnju atmosferskih voda.</w:t>
      </w:r>
    </w:p>
    <w:p w14:paraId="631DC31B" w14:textId="77777777" w:rsidR="00B566F2" w:rsidRDefault="00B566F2" w:rsidP="00A15886">
      <w:pPr>
        <w:pStyle w:val="Odlomakpopisa"/>
        <w:jc w:val="both"/>
        <w:rPr>
          <w:rFonts w:asciiTheme="majorHAnsi" w:hAnsiTheme="majorHAnsi"/>
          <w:lang w:val="hr-HR"/>
        </w:rPr>
      </w:pPr>
    </w:p>
    <w:p w14:paraId="3B5115D4" w14:textId="77777777" w:rsidR="00B566F2" w:rsidRDefault="00B566F2" w:rsidP="00A15886">
      <w:pPr>
        <w:pStyle w:val="Odlomakpopisa"/>
        <w:jc w:val="both"/>
        <w:rPr>
          <w:rFonts w:asciiTheme="majorHAnsi" w:hAnsiTheme="majorHAnsi"/>
          <w:lang w:val="hr-HR"/>
        </w:rPr>
      </w:pPr>
    </w:p>
    <w:p w14:paraId="643F98C5" w14:textId="77777777" w:rsidR="00B566F2" w:rsidRPr="00B566F2" w:rsidRDefault="00B566F2" w:rsidP="00A15886">
      <w:pPr>
        <w:pStyle w:val="Odlomakpopisa"/>
        <w:jc w:val="both"/>
        <w:rPr>
          <w:rFonts w:asciiTheme="majorHAnsi" w:hAnsiTheme="majorHAnsi"/>
          <w:lang w:val="hr-HR"/>
        </w:rPr>
      </w:pPr>
    </w:p>
    <w:p w14:paraId="76D4B513" w14:textId="72CA7AE4" w:rsidR="00B566F2" w:rsidRPr="00B566F2" w:rsidRDefault="00B17898" w:rsidP="00A15886">
      <w:pPr>
        <w:pStyle w:val="Odlomakpopisa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 xml:space="preserve">Program 2103 </w:t>
      </w:r>
      <w:r w:rsidR="00B566F2" w:rsidRPr="00B566F2">
        <w:rPr>
          <w:rFonts w:asciiTheme="majorHAnsi" w:hAnsiTheme="majorHAnsi"/>
          <w:b/>
          <w:lang w:val="hr-HR"/>
        </w:rPr>
        <w:t xml:space="preserve"> Javne površine planirano u iznosu od </w:t>
      </w:r>
      <w:r>
        <w:rPr>
          <w:rFonts w:asciiTheme="majorHAnsi" w:hAnsiTheme="majorHAnsi"/>
          <w:b/>
          <w:lang w:val="hr-HR"/>
        </w:rPr>
        <w:t>240.494,00</w:t>
      </w:r>
      <w:r w:rsidR="00B566F2" w:rsidRPr="00B566F2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59338F3D" w14:textId="77777777" w:rsidR="00B566F2" w:rsidRPr="00B566F2" w:rsidRDefault="00B566F2" w:rsidP="00B26202">
      <w:pPr>
        <w:pStyle w:val="Odlomakpopisa"/>
        <w:jc w:val="both"/>
        <w:rPr>
          <w:rFonts w:asciiTheme="majorHAnsi" w:hAnsiTheme="majorHAnsi"/>
          <w:lang w:val="hr-HR"/>
        </w:rPr>
      </w:pPr>
    </w:p>
    <w:p w14:paraId="636AFA53" w14:textId="30EC35CF" w:rsidR="00DC1A4D" w:rsidRDefault="00B17898" w:rsidP="00B26202">
      <w:pPr>
        <w:pStyle w:val="Odlomakpopisa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1.</w:t>
      </w:r>
      <w:r w:rsidR="00B26202">
        <w:rPr>
          <w:rFonts w:asciiTheme="majorHAnsi" w:hAnsiTheme="majorHAnsi"/>
          <w:lang w:val="hr-HR"/>
        </w:rPr>
        <w:t xml:space="preserve">  </w:t>
      </w:r>
      <w:r w:rsidR="00B566F2" w:rsidRPr="00B566F2">
        <w:rPr>
          <w:rFonts w:asciiTheme="majorHAnsi" w:hAnsiTheme="majorHAnsi"/>
          <w:lang w:val="hr-HR"/>
        </w:rPr>
        <w:t xml:space="preserve">Za održavanje i čišćenje javnih površina planirano je </w:t>
      </w:r>
      <w:r>
        <w:rPr>
          <w:rFonts w:asciiTheme="majorHAnsi" w:hAnsiTheme="majorHAnsi"/>
          <w:lang w:val="hr-HR"/>
        </w:rPr>
        <w:t xml:space="preserve">147.912,00 </w:t>
      </w:r>
      <w:r w:rsidR="00B566F2" w:rsidRPr="00B566F2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B566F2" w:rsidRPr="00B566F2">
        <w:rPr>
          <w:rFonts w:asciiTheme="majorHAnsi" w:hAnsiTheme="majorHAnsi"/>
          <w:lang w:val="hr-HR"/>
        </w:rPr>
        <w:t xml:space="preserve">, od toga </w:t>
      </w:r>
      <w:r w:rsidR="00EA62F8">
        <w:rPr>
          <w:rFonts w:asciiTheme="majorHAnsi" w:hAnsiTheme="majorHAnsi"/>
          <w:lang w:val="hr-HR"/>
        </w:rPr>
        <w:t xml:space="preserve">čišćenje javnih površina 59.778,00 </w:t>
      </w:r>
      <w:r w:rsidR="00413342">
        <w:rPr>
          <w:rFonts w:asciiTheme="majorHAnsi" w:hAnsiTheme="majorHAnsi"/>
          <w:lang w:val="hr-HR"/>
        </w:rPr>
        <w:t>eura</w:t>
      </w:r>
      <w:r w:rsidR="00EA62F8">
        <w:rPr>
          <w:rFonts w:asciiTheme="majorHAnsi" w:hAnsiTheme="majorHAnsi"/>
          <w:lang w:val="hr-HR"/>
        </w:rPr>
        <w:t xml:space="preserve">, košnja trave 39.836,00 </w:t>
      </w:r>
      <w:r w:rsidR="00413342">
        <w:rPr>
          <w:rFonts w:asciiTheme="majorHAnsi" w:hAnsiTheme="majorHAnsi"/>
          <w:lang w:val="hr-HR"/>
        </w:rPr>
        <w:t>eura</w:t>
      </w:r>
      <w:r w:rsidR="00BF23DF">
        <w:rPr>
          <w:rFonts w:asciiTheme="majorHAnsi" w:hAnsiTheme="majorHAnsi"/>
          <w:lang w:val="hr-HR"/>
        </w:rPr>
        <w:t xml:space="preserve">, hortikultura 23.741,00, popravak i farbanje klupa i igrala 3.319,00, uređenje kamenih vaza 8.296,00 </w:t>
      </w:r>
      <w:r w:rsidR="00413342">
        <w:rPr>
          <w:rFonts w:asciiTheme="majorHAnsi" w:hAnsiTheme="majorHAnsi"/>
          <w:lang w:val="hr-HR"/>
        </w:rPr>
        <w:t>eura</w:t>
      </w:r>
      <w:r w:rsidR="00BF23DF">
        <w:rPr>
          <w:rFonts w:asciiTheme="majorHAnsi" w:hAnsiTheme="majorHAnsi"/>
          <w:lang w:val="hr-HR"/>
        </w:rPr>
        <w:t>, postavljanje i skidanje</w:t>
      </w:r>
      <w:r w:rsidR="00200B46">
        <w:rPr>
          <w:rFonts w:asciiTheme="majorHAnsi" w:hAnsiTheme="majorHAnsi"/>
          <w:lang w:val="hr-HR"/>
        </w:rPr>
        <w:t xml:space="preserve"> zastavica 3.650,00, odražavanje igrališta kod ško</w:t>
      </w:r>
      <w:r w:rsidR="007C1AE1">
        <w:rPr>
          <w:rFonts w:asciiTheme="majorHAnsi" w:hAnsiTheme="majorHAnsi"/>
          <w:lang w:val="hr-HR"/>
        </w:rPr>
        <w:t xml:space="preserve">le i sportskom centru 3.319,00 </w:t>
      </w:r>
      <w:r w:rsidR="00413342">
        <w:rPr>
          <w:rFonts w:asciiTheme="majorHAnsi" w:hAnsiTheme="majorHAnsi"/>
          <w:lang w:val="hr-HR"/>
        </w:rPr>
        <w:t>eura</w:t>
      </w:r>
      <w:r w:rsidR="007C1AE1">
        <w:rPr>
          <w:rFonts w:asciiTheme="majorHAnsi" w:hAnsiTheme="majorHAnsi"/>
          <w:lang w:val="hr-HR"/>
        </w:rPr>
        <w:t xml:space="preserve">, </w:t>
      </w:r>
      <w:r w:rsidR="00200B46">
        <w:rPr>
          <w:rFonts w:asciiTheme="majorHAnsi" w:hAnsiTheme="majorHAnsi"/>
          <w:lang w:val="hr-HR"/>
        </w:rPr>
        <w:t xml:space="preserve"> održavanje javnih površina prema nalozima komunalnog redarstva </w:t>
      </w:r>
      <w:r w:rsidR="00682B97">
        <w:rPr>
          <w:rFonts w:asciiTheme="majorHAnsi" w:hAnsiTheme="majorHAnsi"/>
          <w:lang w:val="hr-HR"/>
        </w:rPr>
        <w:t xml:space="preserve">1.327,00 </w:t>
      </w:r>
      <w:r w:rsidR="00413342">
        <w:rPr>
          <w:rFonts w:asciiTheme="majorHAnsi" w:hAnsiTheme="majorHAnsi"/>
          <w:lang w:val="hr-HR"/>
        </w:rPr>
        <w:t>eura</w:t>
      </w:r>
      <w:r w:rsidR="007C1AE1">
        <w:rPr>
          <w:rFonts w:asciiTheme="majorHAnsi" w:hAnsiTheme="majorHAnsi"/>
          <w:lang w:val="hr-HR"/>
        </w:rPr>
        <w:t xml:space="preserve">, održavanje javnih površina  ( manji građevinski  radovi ) i Eko akcije </w:t>
      </w:r>
      <w:r w:rsidR="00E03A27">
        <w:rPr>
          <w:rFonts w:asciiTheme="majorHAnsi" w:hAnsiTheme="majorHAnsi"/>
          <w:lang w:val="hr-HR"/>
        </w:rPr>
        <w:t xml:space="preserve">3.319,00 </w:t>
      </w:r>
      <w:r w:rsidR="00413342">
        <w:rPr>
          <w:rFonts w:asciiTheme="majorHAnsi" w:hAnsiTheme="majorHAnsi"/>
          <w:lang w:val="hr-HR"/>
        </w:rPr>
        <w:t>eura</w:t>
      </w:r>
      <w:r w:rsidR="00E03A27">
        <w:rPr>
          <w:rFonts w:asciiTheme="majorHAnsi" w:hAnsiTheme="majorHAnsi"/>
          <w:lang w:val="hr-HR"/>
        </w:rPr>
        <w:t xml:space="preserve"> i održavanje i uređenje platoa oko crkve BDM 1.327,00 </w:t>
      </w:r>
      <w:r w:rsidR="00413342">
        <w:rPr>
          <w:rFonts w:asciiTheme="majorHAnsi" w:hAnsiTheme="majorHAnsi"/>
          <w:lang w:val="hr-HR"/>
        </w:rPr>
        <w:t>eura</w:t>
      </w:r>
    </w:p>
    <w:p w14:paraId="3FBD2E67" w14:textId="7149A281" w:rsidR="00C411D3" w:rsidRDefault="00E03A27" w:rsidP="00B26202">
      <w:pPr>
        <w:pStyle w:val="Odlomakpopisa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2.</w:t>
      </w:r>
      <w:r w:rsidR="00B26202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 xml:space="preserve"> Za održavanje </w:t>
      </w:r>
      <w:r w:rsidR="00C411D3">
        <w:rPr>
          <w:rFonts w:asciiTheme="majorHAnsi" w:hAnsiTheme="majorHAnsi"/>
          <w:lang w:val="hr-HR"/>
        </w:rPr>
        <w:t xml:space="preserve">i najam objekata na javnim površinama planirano je 74.328,00 </w:t>
      </w:r>
      <w:r w:rsidR="00413342">
        <w:rPr>
          <w:rFonts w:asciiTheme="majorHAnsi" w:hAnsiTheme="majorHAnsi"/>
          <w:lang w:val="hr-HR"/>
        </w:rPr>
        <w:t>eura</w:t>
      </w:r>
      <w:r w:rsidR="00C411D3">
        <w:rPr>
          <w:rFonts w:asciiTheme="majorHAnsi" w:hAnsiTheme="majorHAnsi"/>
          <w:lang w:val="hr-HR"/>
        </w:rPr>
        <w:t xml:space="preserve">, od toga električna energija 70.000,00 </w:t>
      </w:r>
      <w:r w:rsidR="00413342">
        <w:rPr>
          <w:rFonts w:asciiTheme="majorHAnsi" w:hAnsiTheme="majorHAnsi"/>
          <w:lang w:val="hr-HR"/>
        </w:rPr>
        <w:t>eura</w:t>
      </w:r>
      <w:r w:rsidR="00C411D3">
        <w:rPr>
          <w:rFonts w:asciiTheme="majorHAnsi" w:hAnsiTheme="majorHAnsi"/>
          <w:lang w:val="hr-HR"/>
        </w:rPr>
        <w:t xml:space="preserve">, komunalne usluge ( potrošnja vode za javne površine) </w:t>
      </w:r>
      <w:r w:rsidR="004067BE">
        <w:rPr>
          <w:rFonts w:asciiTheme="majorHAnsi" w:hAnsiTheme="majorHAnsi"/>
          <w:lang w:val="hr-HR"/>
        </w:rPr>
        <w:t xml:space="preserve">2.000,00 </w:t>
      </w:r>
      <w:r w:rsidR="00413342">
        <w:rPr>
          <w:rFonts w:asciiTheme="majorHAnsi" w:hAnsiTheme="majorHAnsi"/>
          <w:lang w:val="hr-HR"/>
        </w:rPr>
        <w:t>eura</w:t>
      </w:r>
      <w:r w:rsidR="004067BE">
        <w:rPr>
          <w:rFonts w:asciiTheme="majorHAnsi" w:hAnsiTheme="majorHAnsi"/>
          <w:lang w:val="hr-HR"/>
        </w:rPr>
        <w:t xml:space="preserve">, najamnina za objekte na javnim površinama 1.328,00 </w:t>
      </w:r>
      <w:r w:rsidR="00413342">
        <w:rPr>
          <w:rFonts w:asciiTheme="majorHAnsi" w:hAnsiTheme="majorHAnsi"/>
          <w:lang w:val="hr-HR"/>
        </w:rPr>
        <w:t>eura</w:t>
      </w:r>
      <w:r w:rsidR="004067BE">
        <w:rPr>
          <w:rFonts w:asciiTheme="majorHAnsi" w:hAnsiTheme="majorHAnsi"/>
          <w:lang w:val="hr-HR"/>
        </w:rPr>
        <w:t xml:space="preserve"> i premije osiguranja za objekte 1.000,00 </w:t>
      </w:r>
      <w:r w:rsidR="00413342">
        <w:rPr>
          <w:rFonts w:asciiTheme="majorHAnsi" w:hAnsiTheme="majorHAnsi"/>
          <w:lang w:val="hr-HR"/>
        </w:rPr>
        <w:t>eura</w:t>
      </w:r>
    </w:p>
    <w:p w14:paraId="5A32B213" w14:textId="74EFC7C9" w:rsidR="004067BE" w:rsidRDefault="004067BE" w:rsidP="00B26202">
      <w:pPr>
        <w:pStyle w:val="Odlomakpopisa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3. Za deratizaciju i dezinsekciju </w:t>
      </w:r>
      <w:r w:rsidR="00D625CF">
        <w:rPr>
          <w:rFonts w:asciiTheme="majorHAnsi" w:hAnsiTheme="majorHAnsi"/>
          <w:lang w:val="hr-HR"/>
        </w:rPr>
        <w:t xml:space="preserve">planirano je 5.254,00 </w:t>
      </w:r>
      <w:r w:rsidR="00413342">
        <w:rPr>
          <w:rFonts w:asciiTheme="majorHAnsi" w:hAnsiTheme="majorHAnsi"/>
          <w:lang w:val="hr-HR"/>
        </w:rPr>
        <w:t>eura</w:t>
      </w:r>
      <w:r w:rsidR="00D625CF">
        <w:rPr>
          <w:rFonts w:asciiTheme="majorHAnsi" w:hAnsiTheme="majorHAnsi"/>
          <w:lang w:val="hr-HR"/>
        </w:rPr>
        <w:t xml:space="preserve"> od toga usluge dezinsekcije i deratizacije 3.982,00 </w:t>
      </w:r>
      <w:r w:rsidR="00413342">
        <w:rPr>
          <w:rFonts w:asciiTheme="majorHAnsi" w:hAnsiTheme="majorHAnsi"/>
          <w:lang w:val="hr-HR"/>
        </w:rPr>
        <w:t>eura</w:t>
      </w:r>
      <w:r w:rsidR="00D625CF">
        <w:rPr>
          <w:rFonts w:asciiTheme="majorHAnsi" w:hAnsiTheme="majorHAnsi"/>
          <w:lang w:val="hr-HR"/>
        </w:rPr>
        <w:t xml:space="preserve"> i nadzor nad DDD mjerama 1.272,00 </w:t>
      </w:r>
      <w:r w:rsidR="00413342">
        <w:rPr>
          <w:rFonts w:asciiTheme="majorHAnsi" w:hAnsiTheme="majorHAnsi"/>
          <w:lang w:val="hr-HR"/>
        </w:rPr>
        <w:t>eura</w:t>
      </w:r>
    </w:p>
    <w:p w14:paraId="23CDE45D" w14:textId="30AD1144" w:rsidR="00D625CF" w:rsidRDefault="00D625CF" w:rsidP="00B26202">
      <w:pPr>
        <w:pStyle w:val="Odlomakpopisa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4. Za urbanu opremu planirano je 11.000,00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</w:t>
      </w:r>
      <w:r w:rsidR="008F57AA">
        <w:rPr>
          <w:rFonts w:asciiTheme="majorHAnsi" w:hAnsiTheme="majorHAnsi"/>
          <w:lang w:val="hr-HR"/>
        </w:rPr>
        <w:t>nabavu opreme na javnim površinama</w:t>
      </w:r>
    </w:p>
    <w:p w14:paraId="6A6FF2D1" w14:textId="05E5354A" w:rsidR="008F57AA" w:rsidRDefault="008F57AA" w:rsidP="00B26202">
      <w:pPr>
        <w:pStyle w:val="Odlomakpopisa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5.Za poboljšanje rasvjete planirano je 2.000,00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</w:t>
      </w:r>
    </w:p>
    <w:p w14:paraId="0C27A8E0" w14:textId="77777777" w:rsidR="00C26748" w:rsidRDefault="00C26748" w:rsidP="00A15886">
      <w:pPr>
        <w:pStyle w:val="Odlomakpopisa"/>
        <w:jc w:val="both"/>
        <w:rPr>
          <w:rFonts w:asciiTheme="majorHAnsi" w:hAnsiTheme="majorHAnsi"/>
          <w:lang w:val="hr-HR"/>
        </w:rPr>
      </w:pPr>
    </w:p>
    <w:p w14:paraId="71922027" w14:textId="60708778" w:rsidR="00C26748" w:rsidRPr="00C26748" w:rsidRDefault="00C26748" w:rsidP="00A15886">
      <w:pPr>
        <w:pStyle w:val="Odlomakpopisa"/>
        <w:jc w:val="both"/>
        <w:rPr>
          <w:rFonts w:asciiTheme="majorHAnsi" w:hAnsiTheme="majorHAnsi"/>
          <w:b/>
          <w:lang w:val="hr-HR"/>
        </w:rPr>
      </w:pPr>
      <w:r w:rsidRPr="00C26748">
        <w:rPr>
          <w:rFonts w:asciiTheme="majorHAnsi" w:hAnsiTheme="majorHAnsi"/>
          <w:b/>
          <w:lang w:val="hr-HR"/>
        </w:rPr>
        <w:t xml:space="preserve">Program 2104 Nerazvrstane ceste planirano u iznosu od </w:t>
      </w:r>
      <w:r>
        <w:rPr>
          <w:rFonts w:asciiTheme="majorHAnsi" w:hAnsiTheme="majorHAnsi"/>
          <w:b/>
          <w:lang w:val="hr-HR"/>
        </w:rPr>
        <w:t xml:space="preserve"> 1.040.947,00</w:t>
      </w:r>
      <w:r w:rsidRPr="00C26748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0DE86F9B" w14:textId="77777777" w:rsidR="00C26748" w:rsidRPr="00C26748" w:rsidRDefault="00C26748" w:rsidP="00A15886">
      <w:pPr>
        <w:pStyle w:val="Odlomakpopisa"/>
        <w:jc w:val="both"/>
        <w:rPr>
          <w:rFonts w:asciiTheme="majorHAnsi" w:hAnsiTheme="majorHAnsi"/>
          <w:lang w:val="hr-HR"/>
        </w:rPr>
      </w:pPr>
    </w:p>
    <w:p w14:paraId="290E5577" w14:textId="0A66CF27" w:rsidR="00C26748" w:rsidRPr="00C26748" w:rsidRDefault="00C26748" w:rsidP="00A15886">
      <w:pPr>
        <w:pStyle w:val="Odlomakpopisa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1.</w:t>
      </w:r>
      <w:r w:rsidRPr="00C26748">
        <w:rPr>
          <w:rFonts w:asciiTheme="majorHAnsi" w:hAnsiTheme="majorHAnsi"/>
          <w:lang w:val="hr-HR"/>
        </w:rPr>
        <w:t xml:space="preserve">Za održavanje nerazvrstanih cesta planirano je </w:t>
      </w:r>
      <w:r>
        <w:rPr>
          <w:rFonts w:asciiTheme="majorHAnsi" w:hAnsiTheme="majorHAnsi"/>
          <w:lang w:val="hr-HR"/>
        </w:rPr>
        <w:t>402.149,00</w:t>
      </w:r>
      <w:r w:rsidRPr="00C26748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C26748">
        <w:rPr>
          <w:rFonts w:asciiTheme="majorHAnsi" w:hAnsiTheme="majorHAnsi"/>
          <w:lang w:val="hr-HR"/>
        </w:rPr>
        <w:t xml:space="preserve">, od toga održavanje nerazvrstanih cesta (Lopar Vrutak) </w:t>
      </w:r>
      <w:r>
        <w:rPr>
          <w:rFonts w:asciiTheme="majorHAnsi" w:hAnsiTheme="majorHAnsi"/>
          <w:lang w:val="hr-HR"/>
        </w:rPr>
        <w:t xml:space="preserve">107.426,00 </w:t>
      </w:r>
      <w:r w:rsidR="00413342">
        <w:rPr>
          <w:rFonts w:asciiTheme="majorHAnsi" w:hAnsiTheme="majorHAnsi"/>
          <w:lang w:val="hr-HR"/>
        </w:rPr>
        <w:t>eura</w:t>
      </w:r>
      <w:r w:rsidRPr="00C26748">
        <w:rPr>
          <w:rFonts w:asciiTheme="majorHAnsi" w:hAnsiTheme="majorHAnsi"/>
          <w:lang w:val="hr-HR"/>
        </w:rPr>
        <w:t xml:space="preserve">, prometna signalizacija </w:t>
      </w:r>
      <w:r>
        <w:rPr>
          <w:rFonts w:asciiTheme="majorHAnsi" w:hAnsiTheme="majorHAnsi"/>
          <w:lang w:val="hr-HR"/>
        </w:rPr>
        <w:t>2.000,00</w:t>
      </w:r>
      <w:r w:rsidRPr="00C26748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C26748">
        <w:rPr>
          <w:rFonts w:asciiTheme="majorHAnsi" w:hAnsiTheme="majorHAnsi"/>
          <w:lang w:val="hr-HR"/>
        </w:rPr>
        <w:t xml:space="preserve">, asfaltiranje nerazvrstanih cesta </w:t>
      </w:r>
      <w:r w:rsidR="00B75DB7">
        <w:rPr>
          <w:rFonts w:asciiTheme="majorHAnsi" w:hAnsiTheme="majorHAnsi"/>
          <w:lang w:val="hr-HR"/>
        </w:rPr>
        <w:t xml:space="preserve">80.000,00 </w:t>
      </w:r>
      <w:r w:rsidR="00413342">
        <w:rPr>
          <w:rFonts w:asciiTheme="majorHAnsi" w:hAnsiTheme="majorHAnsi"/>
          <w:lang w:val="hr-HR"/>
        </w:rPr>
        <w:t>eura</w:t>
      </w:r>
      <w:r w:rsidR="00B75DB7">
        <w:rPr>
          <w:rFonts w:asciiTheme="majorHAnsi" w:hAnsiTheme="majorHAnsi"/>
          <w:lang w:val="hr-HR"/>
        </w:rPr>
        <w:t xml:space="preserve">, </w:t>
      </w:r>
      <w:r w:rsidRPr="00C26748">
        <w:rPr>
          <w:rFonts w:asciiTheme="majorHAnsi" w:hAnsiTheme="majorHAnsi"/>
          <w:lang w:val="hr-HR"/>
        </w:rPr>
        <w:t xml:space="preserve">sanacije šetnice </w:t>
      </w:r>
      <w:r w:rsidR="00B75DB7">
        <w:rPr>
          <w:rFonts w:asciiTheme="majorHAnsi" w:hAnsiTheme="majorHAnsi"/>
          <w:lang w:val="hr-HR"/>
        </w:rPr>
        <w:t>80.000,00</w:t>
      </w:r>
      <w:r w:rsidRPr="00C26748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C26748">
        <w:rPr>
          <w:rFonts w:asciiTheme="majorHAnsi" w:hAnsiTheme="majorHAnsi"/>
          <w:lang w:val="hr-HR"/>
        </w:rPr>
        <w:t>,</w:t>
      </w:r>
      <w:r w:rsidR="00B75DB7">
        <w:rPr>
          <w:rFonts w:asciiTheme="majorHAnsi" w:hAnsiTheme="majorHAnsi"/>
          <w:lang w:val="hr-HR"/>
        </w:rPr>
        <w:t xml:space="preserve"> i sanacija ceste „Rtić- H.N. San Marino“ 132.723,00</w:t>
      </w:r>
    </w:p>
    <w:p w14:paraId="25F18D00" w14:textId="3215A860" w:rsidR="00C26748" w:rsidRPr="00C26748" w:rsidRDefault="00B75DB7" w:rsidP="00A15886">
      <w:pPr>
        <w:pStyle w:val="Odlomakpopisa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2.</w:t>
      </w:r>
      <w:r w:rsidR="00C26748" w:rsidRPr="00C26748">
        <w:rPr>
          <w:rFonts w:asciiTheme="majorHAnsi" w:hAnsiTheme="majorHAnsi"/>
          <w:lang w:val="hr-HR"/>
        </w:rPr>
        <w:t xml:space="preserve">Za upis nerazvrstanih cesta planirano je </w:t>
      </w:r>
      <w:r>
        <w:rPr>
          <w:rFonts w:asciiTheme="majorHAnsi" w:hAnsiTheme="majorHAnsi"/>
          <w:lang w:val="hr-HR"/>
        </w:rPr>
        <w:t>13.272,00</w:t>
      </w:r>
      <w:r w:rsidR="00C26748" w:rsidRPr="00C26748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C26748" w:rsidRPr="00C26748">
        <w:rPr>
          <w:rFonts w:asciiTheme="majorHAnsi" w:hAnsiTheme="majorHAnsi"/>
          <w:lang w:val="hr-HR"/>
        </w:rPr>
        <w:t>,</w:t>
      </w:r>
    </w:p>
    <w:p w14:paraId="688659A9" w14:textId="7D78CF91" w:rsidR="00C26748" w:rsidRDefault="00B75DB7" w:rsidP="00A15886">
      <w:pPr>
        <w:pStyle w:val="Odlomakpopisa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3.</w:t>
      </w:r>
      <w:r w:rsidR="00C26748" w:rsidRPr="00C26748">
        <w:rPr>
          <w:rFonts w:asciiTheme="majorHAnsi" w:hAnsiTheme="majorHAnsi"/>
          <w:lang w:val="hr-HR"/>
        </w:rPr>
        <w:t xml:space="preserve">Za izgradnju nerazvrstanih cesta planirano je </w:t>
      </w:r>
      <w:r>
        <w:rPr>
          <w:rFonts w:asciiTheme="majorHAnsi" w:hAnsiTheme="majorHAnsi"/>
          <w:lang w:val="hr-HR"/>
        </w:rPr>
        <w:t>625.526,00</w:t>
      </w:r>
      <w:r w:rsidR="00D11EA2">
        <w:rPr>
          <w:rFonts w:asciiTheme="majorHAnsi" w:hAnsiTheme="majorHAnsi"/>
          <w:lang w:val="hr-HR"/>
        </w:rPr>
        <w:t xml:space="preserve"> </w:t>
      </w:r>
      <w:r w:rsidR="00C26748" w:rsidRPr="00C26748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C26748" w:rsidRPr="00C26748">
        <w:rPr>
          <w:rFonts w:asciiTheme="majorHAnsi" w:hAnsiTheme="majorHAnsi"/>
          <w:lang w:val="hr-HR"/>
        </w:rPr>
        <w:t xml:space="preserve">, od toga izgradnja ceste "Rtić - Romotina" </w:t>
      </w:r>
      <w:r w:rsidR="00D11EA2">
        <w:rPr>
          <w:rFonts w:asciiTheme="majorHAnsi" w:hAnsiTheme="majorHAnsi"/>
          <w:lang w:val="hr-HR"/>
        </w:rPr>
        <w:t>15.000,00</w:t>
      </w:r>
      <w:r w:rsidR="00C26748" w:rsidRPr="00C26748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C26748" w:rsidRPr="00C26748">
        <w:rPr>
          <w:rFonts w:asciiTheme="majorHAnsi" w:hAnsiTheme="majorHAnsi"/>
          <w:lang w:val="hr-HR"/>
        </w:rPr>
        <w:t xml:space="preserve">, izgradnja pješačke staze </w:t>
      </w:r>
      <w:r w:rsidR="00D11EA2">
        <w:rPr>
          <w:rFonts w:asciiTheme="majorHAnsi" w:hAnsiTheme="majorHAnsi"/>
          <w:lang w:val="hr-HR"/>
        </w:rPr>
        <w:t>79.892,00</w:t>
      </w:r>
      <w:r w:rsidR="00C26748" w:rsidRPr="00C26748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C26748" w:rsidRPr="00C26748">
        <w:rPr>
          <w:rFonts w:asciiTheme="majorHAnsi" w:hAnsiTheme="majorHAnsi"/>
          <w:lang w:val="hr-HR"/>
        </w:rPr>
        <w:t xml:space="preserve"> i izgradnja ceste ''Melak – Groblje'' </w:t>
      </w:r>
      <w:r w:rsidR="00D11EA2">
        <w:rPr>
          <w:rFonts w:asciiTheme="majorHAnsi" w:hAnsiTheme="majorHAnsi"/>
          <w:lang w:val="hr-HR"/>
        </w:rPr>
        <w:t>530.892,00</w:t>
      </w:r>
      <w:r w:rsidR="00C26748" w:rsidRPr="00C26748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C26748" w:rsidRPr="00C26748">
        <w:rPr>
          <w:rFonts w:asciiTheme="majorHAnsi" w:hAnsiTheme="majorHAnsi"/>
          <w:lang w:val="hr-HR"/>
        </w:rPr>
        <w:t>.</w:t>
      </w:r>
    </w:p>
    <w:p w14:paraId="2C3B77FA" w14:textId="77777777" w:rsidR="00D11EA2" w:rsidRPr="00D11EA2" w:rsidRDefault="00D11EA2" w:rsidP="00A15886">
      <w:pPr>
        <w:pStyle w:val="Odlomakpopisa"/>
        <w:jc w:val="both"/>
        <w:rPr>
          <w:rFonts w:asciiTheme="majorHAnsi" w:hAnsiTheme="majorHAnsi"/>
          <w:b/>
          <w:lang w:val="hr-HR"/>
        </w:rPr>
      </w:pPr>
    </w:p>
    <w:p w14:paraId="007682F9" w14:textId="77777777" w:rsidR="00D11EA2" w:rsidRPr="00D11EA2" w:rsidRDefault="00D11EA2" w:rsidP="00A15886">
      <w:pPr>
        <w:pStyle w:val="Odlomakpopisa"/>
        <w:jc w:val="both"/>
        <w:rPr>
          <w:rFonts w:asciiTheme="majorHAnsi" w:hAnsiTheme="majorHAnsi"/>
          <w:b/>
          <w:lang w:val="hr-HR"/>
        </w:rPr>
      </w:pPr>
    </w:p>
    <w:p w14:paraId="57D38EA3" w14:textId="4391686F" w:rsidR="00D11EA2" w:rsidRPr="00D11EA2" w:rsidRDefault="003D4EB3" w:rsidP="00A15886">
      <w:pPr>
        <w:pStyle w:val="Odlomakpopisa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2105</w:t>
      </w:r>
      <w:r w:rsidR="00D11EA2" w:rsidRPr="00D11EA2">
        <w:rPr>
          <w:rFonts w:asciiTheme="majorHAnsi" w:hAnsiTheme="majorHAnsi"/>
          <w:b/>
          <w:lang w:val="hr-HR"/>
        </w:rPr>
        <w:t xml:space="preserve"> Javna rasvjeta planirano u iznosu od </w:t>
      </w:r>
      <w:r>
        <w:rPr>
          <w:rFonts w:asciiTheme="majorHAnsi" w:hAnsiTheme="majorHAnsi"/>
          <w:b/>
          <w:lang w:val="hr-HR"/>
        </w:rPr>
        <w:t>84.886,00</w:t>
      </w:r>
      <w:r w:rsidR="00D11EA2" w:rsidRPr="00D11EA2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6A13E2D2" w14:textId="77777777" w:rsidR="00D11EA2" w:rsidRPr="00D11EA2" w:rsidRDefault="00D11EA2" w:rsidP="00A15886">
      <w:pPr>
        <w:pStyle w:val="Odlomakpopisa"/>
        <w:jc w:val="both"/>
        <w:rPr>
          <w:rFonts w:asciiTheme="majorHAnsi" w:hAnsiTheme="majorHAnsi"/>
          <w:lang w:val="hr-HR"/>
        </w:rPr>
      </w:pPr>
    </w:p>
    <w:p w14:paraId="17F189CD" w14:textId="11DACD8F" w:rsidR="00D11EA2" w:rsidRPr="00D11EA2" w:rsidRDefault="003D4EB3" w:rsidP="00A15886">
      <w:pPr>
        <w:pStyle w:val="Odlomakpopisa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1.</w:t>
      </w:r>
      <w:r w:rsidR="00D11EA2" w:rsidRPr="00D11EA2">
        <w:rPr>
          <w:rFonts w:asciiTheme="majorHAnsi" w:hAnsiTheme="majorHAnsi"/>
          <w:lang w:val="hr-HR"/>
        </w:rPr>
        <w:t xml:space="preserve">Za održavanje javne rasvjete planirano je </w:t>
      </w:r>
      <w:r>
        <w:rPr>
          <w:rFonts w:asciiTheme="majorHAnsi" w:hAnsiTheme="majorHAnsi"/>
          <w:lang w:val="hr-HR"/>
        </w:rPr>
        <w:t xml:space="preserve">64.886,00 </w:t>
      </w:r>
      <w:r w:rsidR="00413342">
        <w:rPr>
          <w:rFonts w:asciiTheme="majorHAnsi" w:hAnsiTheme="majorHAnsi"/>
          <w:lang w:val="hr-HR"/>
        </w:rPr>
        <w:t>eura</w:t>
      </w:r>
      <w:r w:rsidR="00D11EA2" w:rsidRPr="00D11EA2">
        <w:rPr>
          <w:rFonts w:asciiTheme="majorHAnsi" w:hAnsiTheme="majorHAnsi"/>
          <w:lang w:val="hr-HR"/>
        </w:rPr>
        <w:t xml:space="preserve">, od toga električna energija (javna rasvjeta) </w:t>
      </w:r>
      <w:r>
        <w:rPr>
          <w:rFonts w:asciiTheme="majorHAnsi" w:hAnsiTheme="majorHAnsi"/>
          <w:lang w:val="hr-HR"/>
        </w:rPr>
        <w:t xml:space="preserve">40.000,00 </w:t>
      </w:r>
      <w:r w:rsidR="00413342">
        <w:rPr>
          <w:rFonts w:asciiTheme="majorHAnsi" w:hAnsiTheme="majorHAnsi"/>
          <w:lang w:val="hr-HR"/>
        </w:rPr>
        <w:t>eura</w:t>
      </w:r>
      <w:r w:rsidR="00D11EA2" w:rsidRPr="00D11EA2">
        <w:rPr>
          <w:rFonts w:asciiTheme="majorHAnsi" w:hAnsiTheme="majorHAnsi"/>
          <w:lang w:val="hr-HR"/>
        </w:rPr>
        <w:t xml:space="preserve">, održavanje javne rasvjete (Lopar Vrutak) </w:t>
      </w:r>
      <w:r>
        <w:rPr>
          <w:rFonts w:asciiTheme="majorHAnsi" w:hAnsiTheme="majorHAnsi"/>
          <w:lang w:val="hr-HR"/>
        </w:rPr>
        <w:t xml:space="preserve">24.886,00 </w:t>
      </w:r>
      <w:r w:rsidR="00413342">
        <w:rPr>
          <w:rFonts w:asciiTheme="majorHAnsi" w:hAnsiTheme="majorHAnsi"/>
          <w:lang w:val="hr-HR"/>
        </w:rPr>
        <w:t>eura</w:t>
      </w:r>
    </w:p>
    <w:p w14:paraId="5D8B3311" w14:textId="085C3B79" w:rsidR="00D11EA2" w:rsidRDefault="003D4EB3" w:rsidP="00A15886">
      <w:pPr>
        <w:pStyle w:val="Odlomakpopisa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2.</w:t>
      </w:r>
      <w:r w:rsidR="00D11EA2" w:rsidRPr="00D11EA2">
        <w:rPr>
          <w:rFonts w:asciiTheme="majorHAnsi" w:hAnsiTheme="majorHAnsi"/>
          <w:lang w:val="hr-HR"/>
        </w:rPr>
        <w:t xml:space="preserve">Za proširenje javne rasvjete planirano je </w:t>
      </w:r>
      <w:r>
        <w:rPr>
          <w:rFonts w:asciiTheme="majorHAnsi" w:hAnsiTheme="majorHAnsi"/>
          <w:lang w:val="hr-HR"/>
        </w:rPr>
        <w:t>20.000,00</w:t>
      </w:r>
      <w:r w:rsidR="00D11EA2" w:rsidRPr="00D11EA2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D11EA2" w:rsidRPr="00D11EA2">
        <w:rPr>
          <w:rFonts w:asciiTheme="majorHAnsi" w:hAnsiTheme="majorHAnsi"/>
          <w:lang w:val="hr-HR"/>
        </w:rPr>
        <w:t>.</w:t>
      </w:r>
    </w:p>
    <w:p w14:paraId="65551DC6" w14:textId="77777777" w:rsidR="00DC5B99" w:rsidRDefault="00DC5B99" w:rsidP="00A15886">
      <w:pPr>
        <w:pStyle w:val="Odlomakpopisa"/>
        <w:jc w:val="both"/>
        <w:rPr>
          <w:rFonts w:asciiTheme="majorHAnsi" w:hAnsiTheme="majorHAnsi"/>
          <w:lang w:val="hr-HR"/>
        </w:rPr>
      </w:pPr>
    </w:p>
    <w:p w14:paraId="0D643091" w14:textId="77777777" w:rsidR="00DC5B99" w:rsidRDefault="00DC5B99" w:rsidP="00A15886">
      <w:pPr>
        <w:pStyle w:val="Odlomakpopisa"/>
        <w:jc w:val="both"/>
        <w:rPr>
          <w:rFonts w:asciiTheme="majorHAnsi" w:hAnsiTheme="majorHAnsi"/>
          <w:lang w:val="hr-HR"/>
        </w:rPr>
      </w:pPr>
    </w:p>
    <w:p w14:paraId="0E12E1F6" w14:textId="34D71448" w:rsidR="00DC5B99" w:rsidRPr="00DC5B99" w:rsidRDefault="00DC5B99" w:rsidP="00A15886">
      <w:pPr>
        <w:pStyle w:val="Odlomakpopisa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>Program 2106</w:t>
      </w:r>
      <w:r w:rsidRPr="00DC5B99">
        <w:rPr>
          <w:rFonts w:asciiTheme="majorHAnsi" w:hAnsiTheme="majorHAnsi"/>
          <w:b/>
          <w:lang w:val="hr-HR"/>
        </w:rPr>
        <w:t xml:space="preserve"> Groblje planirano u iznosu od </w:t>
      </w:r>
      <w:r w:rsidR="00A9241B">
        <w:rPr>
          <w:rFonts w:asciiTheme="majorHAnsi" w:hAnsiTheme="majorHAnsi"/>
          <w:b/>
          <w:lang w:val="hr-HR"/>
        </w:rPr>
        <w:t>8.596,00</w:t>
      </w:r>
      <w:r w:rsidRPr="00DC5B99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05735B2F" w14:textId="77777777" w:rsidR="00DC5B99" w:rsidRPr="00DC5B99" w:rsidRDefault="00DC5B99" w:rsidP="00B26202">
      <w:pPr>
        <w:pStyle w:val="Odlomakpopisa"/>
        <w:rPr>
          <w:rFonts w:asciiTheme="majorHAnsi" w:hAnsiTheme="majorHAnsi"/>
          <w:lang w:val="hr-HR"/>
        </w:rPr>
      </w:pPr>
    </w:p>
    <w:p w14:paraId="357DD21F" w14:textId="51CCDFD1" w:rsidR="00DC5B99" w:rsidRPr="00DC5B99" w:rsidRDefault="00DC5B99" w:rsidP="00B26202">
      <w:pPr>
        <w:pStyle w:val="Odlomakpopisa"/>
        <w:rPr>
          <w:rFonts w:asciiTheme="majorHAnsi" w:hAnsiTheme="majorHAnsi"/>
          <w:lang w:val="hr-HR"/>
        </w:rPr>
      </w:pPr>
      <w:r w:rsidRPr="00DC5B99">
        <w:rPr>
          <w:rFonts w:asciiTheme="majorHAnsi" w:hAnsiTheme="majorHAnsi"/>
          <w:lang w:val="hr-HR"/>
        </w:rPr>
        <w:t xml:space="preserve">Za održavanje groblja planirano je </w:t>
      </w:r>
      <w:r w:rsidR="00A9241B">
        <w:rPr>
          <w:rFonts w:asciiTheme="majorHAnsi" w:hAnsiTheme="majorHAnsi"/>
          <w:lang w:val="hr-HR"/>
        </w:rPr>
        <w:t>8.596,00</w:t>
      </w:r>
      <w:r w:rsidRPr="00DC5B99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DC5B99">
        <w:rPr>
          <w:rFonts w:asciiTheme="majorHAnsi" w:hAnsiTheme="majorHAnsi"/>
          <w:lang w:val="hr-HR"/>
        </w:rPr>
        <w:t xml:space="preserve">, od toga održavanje i uređenje prilaza i zidova groblja (Lopar Vrutak) </w:t>
      </w:r>
      <w:r w:rsidR="00A9241B">
        <w:rPr>
          <w:rFonts w:asciiTheme="majorHAnsi" w:hAnsiTheme="majorHAnsi"/>
          <w:lang w:val="hr-HR"/>
        </w:rPr>
        <w:t xml:space="preserve">8.296,00 </w:t>
      </w:r>
      <w:r w:rsidR="00413342">
        <w:rPr>
          <w:rFonts w:asciiTheme="majorHAnsi" w:hAnsiTheme="majorHAnsi"/>
          <w:lang w:val="hr-HR"/>
        </w:rPr>
        <w:t>eura</w:t>
      </w:r>
      <w:r w:rsidRPr="00DC5B99">
        <w:rPr>
          <w:rFonts w:asciiTheme="majorHAnsi" w:hAnsiTheme="majorHAnsi"/>
          <w:lang w:val="hr-HR"/>
        </w:rPr>
        <w:t xml:space="preserve"> i komunalne usluge (potrošnja vode za groblje) </w:t>
      </w:r>
      <w:r w:rsidR="00A9241B">
        <w:rPr>
          <w:rFonts w:asciiTheme="majorHAnsi" w:hAnsiTheme="majorHAnsi"/>
          <w:lang w:val="hr-HR"/>
        </w:rPr>
        <w:t xml:space="preserve">300,00 </w:t>
      </w:r>
      <w:r w:rsidR="00413342">
        <w:rPr>
          <w:rFonts w:asciiTheme="majorHAnsi" w:hAnsiTheme="majorHAnsi"/>
          <w:lang w:val="hr-HR"/>
        </w:rPr>
        <w:t>eura</w:t>
      </w:r>
    </w:p>
    <w:p w14:paraId="36F2C402" w14:textId="77777777" w:rsidR="00DC5B99" w:rsidRPr="00DC5B99" w:rsidRDefault="00DC5B99" w:rsidP="00B26202">
      <w:pPr>
        <w:pStyle w:val="Odlomakpopisa"/>
        <w:rPr>
          <w:rFonts w:asciiTheme="majorHAnsi" w:hAnsiTheme="majorHAnsi"/>
          <w:lang w:val="hr-HR"/>
        </w:rPr>
      </w:pPr>
    </w:p>
    <w:p w14:paraId="1A5644EA" w14:textId="642FC5B6" w:rsidR="00DC5B99" w:rsidRPr="00A9241B" w:rsidRDefault="009E778B" w:rsidP="00B26202">
      <w:pPr>
        <w:pStyle w:val="Odlomakpopisa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2107</w:t>
      </w:r>
      <w:r w:rsidR="00DC5B99" w:rsidRPr="00A9241B">
        <w:rPr>
          <w:rFonts w:asciiTheme="majorHAnsi" w:hAnsiTheme="majorHAnsi"/>
          <w:b/>
          <w:lang w:val="hr-HR"/>
        </w:rPr>
        <w:t xml:space="preserve"> Mrtvačnica planirano u iznosu od </w:t>
      </w:r>
      <w:r>
        <w:rPr>
          <w:rFonts w:asciiTheme="majorHAnsi" w:hAnsiTheme="majorHAnsi"/>
          <w:b/>
          <w:lang w:val="hr-HR"/>
        </w:rPr>
        <w:t>3.327,00</w:t>
      </w:r>
      <w:r w:rsidR="00DC5B99" w:rsidRPr="00A9241B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7A9E83B8" w14:textId="77777777" w:rsidR="00DC5B99" w:rsidRPr="00DC5B99" w:rsidRDefault="00DC5B99" w:rsidP="00B26202">
      <w:pPr>
        <w:pStyle w:val="Odlomakpopisa"/>
        <w:rPr>
          <w:rFonts w:asciiTheme="majorHAnsi" w:hAnsiTheme="majorHAnsi"/>
          <w:lang w:val="hr-HR"/>
        </w:rPr>
      </w:pPr>
    </w:p>
    <w:p w14:paraId="0F71A27A" w14:textId="7791AD4E" w:rsidR="008F57AA" w:rsidRDefault="004D5645" w:rsidP="00B26202">
      <w:pPr>
        <w:pStyle w:val="Odlomakpopisa"/>
        <w:ind w:left="108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1 .</w:t>
      </w:r>
      <w:r w:rsidR="009E778B">
        <w:rPr>
          <w:rFonts w:asciiTheme="majorHAnsi" w:hAnsiTheme="majorHAnsi"/>
          <w:lang w:val="hr-HR"/>
        </w:rPr>
        <w:t xml:space="preserve">Za održavanje mrtvačnice </w:t>
      </w:r>
      <w:r w:rsidR="00AC411F">
        <w:rPr>
          <w:rFonts w:asciiTheme="majorHAnsi" w:hAnsiTheme="majorHAnsi"/>
          <w:lang w:val="hr-HR"/>
        </w:rPr>
        <w:t xml:space="preserve"> planirano je 2.000,00 </w:t>
      </w:r>
      <w:r w:rsidR="00413342">
        <w:rPr>
          <w:rFonts w:asciiTheme="majorHAnsi" w:hAnsiTheme="majorHAnsi"/>
          <w:lang w:val="hr-HR"/>
        </w:rPr>
        <w:t>eura</w:t>
      </w:r>
    </w:p>
    <w:p w14:paraId="0E8529F9" w14:textId="2AB2880B" w:rsidR="00AC411F" w:rsidRDefault="004D5645" w:rsidP="00B26202">
      <w:pPr>
        <w:pStyle w:val="Odlomakpopisa"/>
        <w:ind w:left="1080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2 .</w:t>
      </w:r>
      <w:r w:rsidR="00AC411F">
        <w:rPr>
          <w:rFonts w:asciiTheme="majorHAnsi" w:hAnsiTheme="majorHAnsi"/>
          <w:lang w:val="hr-HR"/>
        </w:rPr>
        <w:t xml:space="preserve">Za opremanje mrtvačnice planirano je 1.327,00 </w:t>
      </w:r>
      <w:r w:rsidR="00413342">
        <w:rPr>
          <w:rFonts w:asciiTheme="majorHAnsi" w:hAnsiTheme="majorHAnsi"/>
          <w:lang w:val="hr-HR"/>
        </w:rPr>
        <w:t>eura</w:t>
      </w:r>
    </w:p>
    <w:p w14:paraId="1684B91B" w14:textId="77777777" w:rsidR="00AC411F" w:rsidRPr="00AC411F" w:rsidRDefault="00AC411F" w:rsidP="00B26202">
      <w:pPr>
        <w:rPr>
          <w:rFonts w:asciiTheme="majorHAnsi" w:hAnsiTheme="majorHAnsi"/>
          <w:lang w:val="hr-HR"/>
        </w:rPr>
      </w:pPr>
    </w:p>
    <w:p w14:paraId="03B90EC8" w14:textId="749E93CA" w:rsidR="00AC411F" w:rsidRPr="00AD2A60" w:rsidRDefault="00AD2A60" w:rsidP="00B26202">
      <w:pPr>
        <w:ind w:left="708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2108</w:t>
      </w:r>
      <w:r w:rsidR="00AC411F" w:rsidRPr="00AD2A60">
        <w:rPr>
          <w:rFonts w:asciiTheme="majorHAnsi" w:hAnsiTheme="majorHAnsi"/>
          <w:b/>
          <w:lang w:val="hr-HR"/>
        </w:rPr>
        <w:t xml:space="preserve"> SORINJ planirano u iznosu od </w:t>
      </w:r>
      <w:r>
        <w:rPr>
          <w:rFonts w:asciiTheme="majorHAnsi" w:hAnsiTheme="majorHAnsi"/>
          <w:b/>
          <w:lang w:val="hr-HR"/>
        </w:rPr>
        <w:t>91.636,00</w:t>
      </w:r>
      <w:r w:rsidR="00AC411F" w:rsidRPr="00AD2A60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  <w:r w:rsidR="00AC411F" w:rsidRPr="00AD2A60">
        <w:rPr>
          <w:rFonts w:asciiTheme="majorHAnsi" w:hAnsiTheme="majorHAnsi"/>
          <w:b/>
          <w:lang w:val="hr-HR"/>
        </w:rPr>
        <w:t xml:space="preserve"> </w:t>
      </w:r>
    </w:p>
    <w:p w14:paraId="6D78BFBB" w14:textId="77777777" w:rsidR="00AC411F" w:rsidRPr="00AC411F" w:rsidRDefault="00AC411F" w:rsidP="00B26202">
      <w:pPr>
        <w:ind w:left="708"/>
        <w:rPr>
          <w:rFonts w:asciiTheme="majorHAnsi" w:hAnsiTheme="majorHAnsi"/>
          <w:lang w:val="hr-HR"/>
        </w:rPr>
      </w:pPr>
    </w:p>
    <w:p w14:paraId="4C606829" w14:textId="36668762" w:rsidR="00AC411F" w:rsidRPr="004D5645" w:rsidRDefault="00AC411F" w:rsidP="00B26202">
      <w:pPr>
        <w:pStyle w:val="Odlomakpopisa"/>
        <w:numPr>
          <w:ilvl w:val="0"/>
          <w:numId w:val="36"/>
        </w:numPr>
        <w:rPr>
          <w:rFonts w:asciiTheme="majorHAnsi" w:hAnsiTheme="majorHAnsi"/>
          <w:lang w:val="hr-HR"/>
        </w:rPr>
      </w:pPr>
      <w:r w:rsidRPr="004D5645">
        <w:rPr>
          <w:rFonts w:asciiTheme="majorHAnsi" w:hAnsiTheme="majorHAnsi"/>
          <w:lang w:val="hr-HR"/>
        </w:rPr>
        <w:t xml:space="preserve">Za odlagalište otpada planirano je </w:t>
      </w:r>
      <w:r w:rsidR="00AD2A60" w:rsidRPr="004D5645">
        <w:rPr>
          <w:rFonts w:asciiTheme="majorHAnsi" w:hAnsiTheme="majorHAnsi"/>
          <w:lang w:val="hr-HR"/>
        </w:rPr>
        <w:t>55.000,00</w:t>
      </w:r>
      <w:r w:rsidRPr="004D5645">
        <w:rPr>
          <w:rFonts w:asciiTheme="majorHAnsi" w:hAnsiTheme="majorHAnsi"/>
          <w:lang w:val="hr-HR"/>
        </w:rPr>
        <w:t xml:space="preserve"> </w:t>
      </w:r>
      <w:r w:rsidR="00413342" w:rsidRPr="004D5645">
        <w:rPr>
          <w:rFonts w:asciiTheme="majorHAnsi" w:hAnsiTheme="majorHAnsi"/>
          <w:lang w:val="hr-HR"/>
        </w:rPr>
        <w:t>eura</w:t>
      </w:r>
      <w:r w:rsidRPr="004D5645">
        <w:rPr>
          <w:rFonts w:asciiTheme="majorHAnsi" w:hAnsiTheme="majorHAnsi"/>
          <w:lang w:val="hr-HR"/>
        </w:rPr>
        <w:t xml:space="preserve"> </w:t>
      </w:r>
      <w:r w:rsidR="00327D19" w:rsidRPr="004D5645">
        <w:rPr>
          <w:rFonts w:asciiTheme="majorHAnsi" w:hAnsiTheme="majorHAnsi"/>
          <w:lang w:val="hr-HR"/>
        </w:rPr>
        <w:t xml:space="preserve">od toga projektna dokumentacija za reciklažno dvorište 35.000,00 </w:t>
      </w:r>
      <w:r w:rsidR="00413342" w:rsidRPr="004D5645">
        <w:rPr>
          <w:rFonts w:asciiTheme="majorHAnsi" w:hAnsiTheme="majorHAnsi"/>
          <w:lang w:val="hr-HR"/>
        </w:rPr>
        <w:t>eura</w:t>
      </w:r>
      <w:r w:rsidR="00327D19" w:rsidRPr="004D5645">
        <w:rPr>
          <w:rFonts w:asciiTheme="majorHAnsi" w:hAnsiTheme="majorHAnsi"/>
          <w:lang w:val="hr-HR"/>
        </w:rPr>
        <w:t xml:space="preserve"> i za sufinanciranje reciklažnog dvorišta 20.000,00 </w:t>
      </w:r>
      <w:r w:rsidR="00413342" w:rsidRPr="004D5645">
        <w:rPr>
          <w:rFonts w:asciiTheme="majorHAnsi" w:hAnsiTheme="majorHAnsi"/>
          <w:lang w:val="hr-HR"/>
        </w:rPr>
        <w:t>eura</w:t>
      </w:r>
    </w:p>
    <w:p w14:paraId="52968C34" w14:textId="59CB11BD" w:rsidR="00AC411F" w:rsidRDefault="00327D19" w:rsidP="00B26202">
      <w:pPr>
        <w:ind w:left="708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2</w:t>
      </w:r>
      <w:r w:rsidR="004D5645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.</w:t>
      </w:r>
      <w:r w:rsidR="00E257CB">
        <w:rPr>
          <w:rFonts w:asciiTheme="majorHAnsi" w:hAnsiTheme="majorHAnsi"/>
          <w:lang w:val="hr-HR"/>
        </w:rPr>
        <w:t xml:space="preserve">  </w:t>
      </w:r>
      <w:r w:rsidR="00AC411F" w:rsidRPr="00AC411F">
        <w:rPr>
          <w:rFonts w:asciiTheme="majorHAnsi" w:hAnsiTheme="majorHAnsi"/>
          <w:lang w:val="hr-HR"/>
        </w:rPr>
        <w:t xml:space="preserve">Za izgradnju radne zone planirano je </w:t>
      </w:r>
      <w:r>
        <w:rPr>
          <w:rFonts w:asciiTheme="majorHAnsi" w:hAnsiTheme="majorHAnsi"/>
          <w:lang w:val="hr-HR"/>
        </w:rPr>
        <w:t>36.636,00</w:t>
      </w:r>
      <w:r w:rsidR="00AC411F" w:rsidRPr="00AC411F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AC411F" w:rsidRPr="00AC411F">
        <w:rPr>
          <w:rFonts w:asciiTheme="majorHAnsi" w:hAnsiTheme="majorHAnsi"/>
          <w:lang w:val="hr-HR"/>
        </w:rPr>
        <w:t xml:space="preserve">, od toga uređenje platoa i izgradnja nogostupa </w:t>
      </w:r>
      <w:r w:rsidR="00056328">
        <w:rPr>
          <w:rFonts w:asciiTheme="majorHAnsi" w:hAnsiTheme="majorHAnsi"/>
          <w:lang w:val="hr-HR"/>
        </w:rPr>
        <w:t xml:space="preserve">30.000,00 </w:t>
      </w:r>
      <w:r w:rsidR="00413342">
        <w:rPr>
          <w:rFonts w:asciiTheme="majorHAnsi" w:hAnsiTheme="majorHAnsi"/>
          <w:lang w:val="hr-HR"/>
        </w:rPr>
        <w:t>eura</w:t>
      </w:r>
      <w:r w:rsidR="00AC411F" w:rsidRPr="00AC411F">
        <w:rPr>
          <w:rFonts w:asciiTheme="majorHAnsi" w:hAnsiTheme="majorHAnsi"/>
          <w:lang w:val="hr-HR"/>
        </w:rPr>
        <w:t xml:space="preserve"> i proširenje javne rasvjete, elektrifikacija i DTK mreža </w:t>
      </w:r>
      <w:r w:rsidR="00056328">
        <w:rPr>
          <w:rFonts w:asciiTheme="majorHAnsi" w:hAnsiTheme="majorHAnsi"/>
          <w:lang w:val="hr-HR"/>
        </w:rPr>
        <w:t>6.636,00</w:t>
      </w:r>
      <w:r w:rsidR="00AC411F" w:rsidRPr="00AC411F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AC411F" w:rsidRPr="00AC411F">
        <w:rPr>
          <w:rFonts w:asciiTheme="majorHAnsi" w:hAnsiTheme="majorHAnsi"/>
          <w:lang w:val="hr-HR"/>
        </w:rPr>
        <w:t>.</w:t>
      </w:r>
    </w:p>
    <w:p w14:paraId="5C88C950" w14:textId="77777777" w:rsidR="00056328" w:rsidRDefault="00056328" w:rsidP="00A15886">
      <w:pPr>
        <w:ind w:left="708"/>
        <w:jc w:val="both"/>
        <w:rPr>
          <w:rFonts w:asciiTheme="majorHAnsi" w:hAnsiTheme="majorHAnsi"/>
          <w:lang w:val="hr-HR"/>
        </w:rPr>
      </w:pPr>
    </w:p>
    <w:p w14:paraId="069FD90F" w14:textId="77777777" w:rsidR="00056328" w:rsidRDefault="00056328" w:rsidP="00A15886">
      <w:pPr>
        <w:ind w:left="708"/>
        <w:jc w:val="both"/>
        <w:rPr>
          <w:rFonts w:asciiTheme="majorHAnsi" w:hAnsiTheme="majorHAnsi"/>
          <w:lang w:val="hr-HR"/>
        </w:rPr>
      </w:pPr>
    </w:p>
    <w:p w14:paraId="3C2A450B" w14:textId="040F4B27" w:rsidR="00056328" w:rsidRDefault="00A356A9" w:rsidP="00A15886">
      <w:pPr>
        <w:ind w:left="708"/>
        <w:jc w:val="both"/>
        <w:rPr>
          <w:rFonts w:asciiTheme="majorHAnsi" w:hAnsiTheme="majorHAnsi"/>
          <w:b/>
          <w:lang w:val="hr-HR"/>
        </w:rPr>
      </w:pPr>
      <w:r w:rsidRPr="00A356A9">
        <w:rPr>
          <w:rFonts w:asciiTheme="majorHAnsi" w:hAnsiTheme="majorHAnsi"/>
          <w:b/>
          <w:lang w:val="hr-HR"/>
        </w:rPr>
        <w:t>Program 2109</w:t>
      </w:r>
      <w:r w:rsidR="00056328" w:rsidRPr="00A356A9">
        <w:rPr>
          <w:rFonts w:asciiTheme="majorHAnsi" w:hAnsiTheme="majorHAnsi"/>
          <w:b/>
          <w:lang w:val="hr-HR"/>
        </w:rPr>
        <w:t xml:space="preserve"> Sportska dvorana </w:t>
      </w:r>
      <w:r w:rsidRPr="00A356A9">
        <w:rPr>
          <w:rFonts w:asciiTheme="majorHAnsi" w:hAnsiTheme="majorHAnsi"/>
          <w:b/>
          <w:lang w:val="hr-HR"/>
        </w:rPr>
        <w:t xml:space="preserve"> i trg </w:t>
      </w:r>
      <w:r w:rsidR="00056328" w:rsidRPr="00A356A9">
        <w:rPr>
          <w:rFonts w:asciiTheme="majorHAnsi" w:hAnsiTheme="majorHAnsi"/>
          <w:b/>
          <w:lang w:val="hr-HR"/>
        </w:rPr>
        <w:t>planirano u iznosu od</w:t>
      </w:r>
      <w:r w:rsidRPr="00A356A9">
        <w:rPr>
          <w:rFonts w:asciiTheme="majorHAnsi" w:hAnsiTheme="majorHAnsi"/>
          <w:b/>
          <w:lang w:val="hr-HR"/>
        </w:rPr>
        <w:t xml:space="preserve"> 285.585,00</w:t>
      </w:r>
      <w:r w:rsidR="00493292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60619885" w14:textId="77C59635" w:rsidR="00493292" w:rsidRDefault="00493292" w:rsidP="00A15886">
      <w:pPr>
        <w:jc w:val="both"/>
        <w:rPr>
          <w:rFonts w:asciiTheme="majorHAnsi" w:hAnsiTheme="majorHAnsi"/>
          <w:lang w:val="hr-HR"/>
        </w:rPr>
      </w:pPr>
    </w:p>
    <w:p w14:paraId="3CA791F6" w14:textId="35C20746" w:rsidR="00056328" w:rsidRPr="00056328" w:rsidRDefault="004D5645" w:rsidP="00A15886">
      <w:pPr>
        <w:ind w:left="708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1 .</w:t>
      </w:r>
      <w:r w:rsidR="00493292">
        <w:rPr>
          <w:rFonts w:asciiTheme="majorHAnsi" w:hAnsiTheme="majorHAnsi"/>
          <w:lang w:val="hr-HR"/>
        </w:rPr>
        <w:t xml:space="preserve">Za održavanje sportskih objekata planirano je 53.000,00 </w:t>
      </w:r>
      <w:r w:rsidR="00413342">
        <w:rPr>
          <w:rFonts w:asciiTheme="majorHAnsi" w:hAnsiTheme="majorHAnsi"/>
          <w:lang w:val="hr-HR"/>
        </w:rPr>
        <w:t>eura</w:t>
      </w:r>
      <w:r w:rsidR="00493292">
        <w:rPr>
          <w:rFonts w:asciiTheme="majorHAnsi" w:hAnsiTheme="majorHAnsi"/>
          <w:lang w:val="hr-HR"/>
        </w:rPr>
        <w:t xml:space="preserve"> od toga električna energija 19.000,00 </w:t>
      </w:r>
      <w:r w:rsidR="00413342">
        <w:rPr>
          <w:rFonts w:asciiTheme="majorHAnsi" w:hAnsiTheme="majorHAnsi"/>
          <w:lang w:val="hr-HR"/>
        </w:rPr>
        <w:t>eura</w:t>
      </w:r>
      <w:r w:rsidR="00493292">
        <w:rPr>
          <w:rFonts w:asciiTheme="majorHAnsi" w:hAnsiTheme="majorHAnsi"/>
          <w:lang w:val="hr-HR"/>
        </w:rPr>
        <w:t xml:space="preserve">, materijal i dijelovi za tekuće i investicijsko održavanje sportske dvorane 7.200,00 </w:t>
      </w:r>
      <w:r w:rsidR="00413342">
        <w:rPr>
          <w:rFonts w:asciiTheme="majorHAnsi" w:hAnsiTheme="majorHAnsi"/>
          <w:lang w:val="hr-HR"/>
        </w:rPr>
        <w:t>eura</w:t>
      </w:r>
      <w:r w:rsidR="00493292">
        <w:rPr>
          <w:rFonts w:asciiTheme="majorHAnsi" w:hAnsiTheme="majorHAnsi"/>
          <w:lang w:val="hr-HR"/>
        </w:rPr>
        <w:t xml:space="preserve">, održavanje sportske dvorane </w:t>
      </w:r>
      <w:r w:rsidR="00952E18">
        <w:rPr>
          <w:rFonts w:asciiTheme="majorHAnsi" w:hAnsiTheme="majorHAnsi"/>
          <w:lang w:val="hr-HR"/>
        </w:rPr>
        <w:t xml:space="preserve">( Lopar Vrutak) 24.886,00 </w:t>
      </w:r>
      <w:r w:rsidR="00413342">
        <w:rPr>
          <w:rFonts w:asciiTheme="majorHAnsi" w:hAnsiTheme="majorHAnsi"/>
          <w:lang w:val="hr-HR"/>
        </w:rPr>
        <w:t>eura</w:t>
      </w:r>
      <w:r w:rsidR="00952E18">
        <w:rPr>
          <w:rFonts w:asciiTheme="majorHAnsi" w:hAnsiTheme="majorHAnsi"/>
          <w:lang w:val="hr-HR"/>
        </w:rPr>
        <w:t xml:space="preserve"> i komunalne usluge 1.914,00 </w:t>
      </w:r>
      <w:r w:rsidR="00413342">
        <w:rPr>
          <w:rFonts w:asciiTheme="majorHAnsi" w:hAnsiTheme="majorHAnsi"/>
          <w:lang w:val="hr-HR"/>
        </w:rPr>
        <w:t>eura</w:t>
      </w:r>
    </w:p>
    <w:p w14:paraId="0397517A" w14:textId="6F9DE15E" w:rsidR="00056328" w:rsidRPr="00056328" w:rsidRDefault="00493292" w:rsidP="00A15886">
      <w:pPr>
        <w:ind w:left="708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2</w:t>
      </w:r>
      <w:r w:rsidR="00A356A9">
        <w:rPr>
          <w:rFonts w:asciiTheme="majorHAnsi" w:hAnsiTheme="majorHAnsi"/>
          <w:lang w:val="hr-HR"/>
        </w:rPr>
        <w:t>.</w:t>
      </w:r>
      <w:r w:rsidR="004D5645">
        <w:rPr>
          <w:rFonts w:asciiTheme="majorHAnsi" w:hAnsiTheme="majorHAnsi"/>
          <w:lang w:val="hr-HR"/>
        </w:rPr>
        <w:t xml:space="preserve"> </w:t>
      </w:r>
      <w:r w:rsidR="00056328" w:rsidRPr="00056328">
        <w:rPr>
          <w:rFonts w:asciiTheme="majorHAnsi" w:hAnsiTheme="majorHAnsi"/>
          <w:lang w:val="hr-HR"/>
        </w:rPr>
        <w:t xml:space="preserve">Za izgradnju sportske dvorane planirano je </w:t>
      </w:r>
      <w:r>
        <w:rPr>
          <w:rFonts w:asciiTheme="majorHAnsi" w:hAnsiTheme="majorHAnsi"/>
          <w:lang w:val="hr-HR"/>
        </w:rPr>
        <w:t>199.085,00</w:t>
      </w:r>
      <w:r w:rsidR="00056328" w:rsidRPr="00056328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56328" w:rsidRPr="00056328">
        <w:rPr>
          <w:rFonts w:asciiTheme="majorHAnsi" w:hAnsiTheme="majorHAnsi"/>
          <w:lang w:val="hr-HR"/>
        </w:rPr>
        <w:t xml:space="preserve"> za izgradnju i opremanje polivalentne sportske dvorane,</w:t>
      </w:r>
    </w:p>
    <w:p w14:paraId="5F1D7741" w14:textId="16DBC44B" w:rsidR="00056328" w:rsidRDefault="00493292" w:rsidP="00A15886">
      <w:pPr>
        <w:ind w:left="708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3</w:t>
      </w:r>
      <w:r w:rsidR="004D5645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.</w:t>
      </w:r>
      <w:r w:rsidR="00056328" w:rsidRPr="00056328">
        <w:rPr>
          <w:rFonts w:asciiTheme="majorHAnsi" w:hAnsiTheme="majorHAnsi"/>
          <w:lang w:val="hr-HR"/>
        </w:rPr>
        <w:t xml:space="preserve">Za projekt i izgradnju dvoranskog trga planirano je </w:t>
      </w:r>
      <w:r>
        <w:rPr>
          <w:rFonts w:asciiTheme="majorHAnsi" w:hAnsiTheme="majorHAnsi"/>
          <w:lang w:val="hr-HR"/>
        </w:rPr>
        <w:t>33.500,00</w:t>
      </w:r>
      <w:r w:rsidR="00056328" w:rsidRPr="00056328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56328" w:rsidRPr="00056328">
        <w:rPr>
          <w:rFonts w:asciiTheme="majorHAnsi" w:hAnsiTheme="majorHAnsi"/>
          <w:lang w:val="hr-HR"/>
        </w:rPr>
        <w:t>, za izgrad</w:t>
      </w:r>
      <w:r w:rsidR="005434E6">
        <w:rPr>
          <w:rFonts w:asciiTheme="majorHAnsi" w:hAnsiTheme="majorHAnsi"/>
          <w:lang w:val="hr-HR"/>
        </w:rPr>
        <w:t>nju i opremanje dvoranskog trga</w:t>
      </w:r>
    </w:p>
    <w:p w14:paraId="3C6F3E1F" w14:textId="77777777" w:rsidR="005434E6" w:rsidRDefault="005434E6" w:rsidP="00A15886">
      <w:pPr>
        <w:ind w:left="708"/>
        <w:jc w:val="both"/>
        <w:rPr>
          <w:rFonts w:asciiTheme="majorHAnsi" w:hAnsiTheme="majorHAnsi"/>
          <w:lang w:val="hr-HR"/>
        </w:rPr>
      </w:pPr>
    </w:p>
    <w:p w14:paraId="12AEFD16" w14:textId="77777777" w:rsidR="005434E6" w:rsidRDefault="005434E6" w:rsidP="00A15886">
      <w:pPr>
        <w:ind w:left="708"/>
        <w:jc w:val="both"/>
        <w:rPr>
          <w:rFonts w:asciiTheme="majorHAnsi" w:hAnsiTheme="majorHAnsi"/>
          <w:lang w:val="hr-HR"/>
        </w:rPr>
      </w:pPr>
    </w:p>
    <w:p w14:paraId="5E2FF5F4" w14:textId="55370688" w:rsidR="005434E6" w:rsidRDefault="005434E6" w:rsidP="00A15886">
      <w:pPr>
        <w:ind w:left="708"/>
        <w:jc w:val="both"/>
        <w:rPr>
          <w:rFonts w:asciiTheme="majorHAnsi" w:hAnsiTheme="majorHAnsi"/>
          <w:b/>
          <w:lang w:val="hr-HR"/>
        </w:rPr>
      </w:pPr>
      <w:r w:rsidRPr="00E0175F">
        <w:rPr>
          <w:rFonts w:asciiTheme="majorHAnsi" w:hAnsiTheme="majorHAnsi"/>
          <w:b/>
          <w:lang w:val="hr-HR"/>
        </w:rPr>
        <w:t xml:space="preserve">RAZDJEL 022 UPRAVNI ODJEL ZA INVESTICIJE, PROSTORNO PLANIRANJE I DRUŠTVENE DJELATNOSTI </w:t>
      </w:r>
      <w:r w:rsidR="00E0175F" w:rsidRPr="00E0175F">
        <w:rPr>
          <w:rFonts w:asciiTheme="majorHAnsi" w:hAnsiTheme="majorHAnsi"/>
          <w:b/>
          <w:lang w:val="hr-HR"/>
        </w:rPr>
        <w:t xml:space="preserve">PLANIRANO U IZNOSU OD 1.620.531,00 </w:t>
      </w:r>
      <w:r w:rsidR="00413342">
        <w:rPr>
          <w:rFonts w:asciiTheme="majorHAnsi" w:hAnsiTheme="majorHAnsi"/>
          <w:b/>
          <w:lang w:val="hr-HR"/>
        </w:rPr>
        <w:t>EURA</w:t>
      </w:r>
    </w:p>
    <w:p w14:paraId="06B4E763" w14:textId="77777777" w:rsidR="00E0175F" w:rsidRPr="00E0175F" w:rsidRDefault="00E0175F" w:rsidP="00A15886">
      <w:pPr>
        <w:ind w:left="708"/>
        <w:jc w:val="both"/>
        <w:rPr>
          <w:rFonts w:asciiTheme="majorHAnsi" w:hAnsiTheme="majorHAnsi"/>
          <w:b/>
          <w:lang w:val="hr-HR"/>
        </w:rPr>
      </w:pPr>
    </w:p>
    <w:p w14:paraId="4EDF2A7C" w14:textId="69C8424F" w:rsidR="00E0175F" w:rsidRPr="00E0175F" w:rsidRDefault="00E0175F" w:rsidP="00A15886">
      <w:pPr>
        <w:ind w:left="708"/>
        <w:jc w:val="both"/>
        <w:rPr>
          <w:rFonts w:asciiTheme="majorHAnsi" w:hAnsiTheme="majorHAnsi"/>
          <w:b/>
          <w:lang w:val="hr-HR"/>
        </w:rPr>
      </w:pPr>
      <w:r w:rsidRPr="00E0175F">
        <w:rPr>
          <w:rFonts w:asciiTheme="majorHAnsi" w:hAnsiTheme="majorHAnsi"/>
          <w:b/>
          <w:lang w:val="hr-HR"/>
        </w:rPr>
        <w:t xml:space="preserve">GLAVA 02205 UPRAVNI ODJEL ZA INVESTICIJE, PROSTORNO PLANIRANJE I DRUŠTVENE DJELATNOSTI PLANIRANO U IZNOSU OD 1.620.531,00 </w:t>
      </w:r>
      <w:r w:rsidR="00413342">
        <w:rPr>
          <w:rFonts w:asciiTheme="majorHAnsi" w:hAnsiTheme="majorHAnsi"/>
          <w:b/>
          <w:lang w:val="hr-HR"/>
        </w:rPr>
        <w:t>EURA</w:t>
      </w:r>
    </w:p>
    <w:p w14:paraId="10EE78C4" w14:textId="77777777" w:rsidR="00AC411F" w:rsidRDefault="00AC411F" w:rsidP="00A15886">
      <w:pPr>
        <w:jc w:val="both"/>
        <w:rPr>
          <w:rFonts w:asciiTheme="majorHAnsi" w:hAnsiTheme="majorHAnsi"/>
          <w:lang w:val="hr-HR"/>
        </w:rPr>
      </w:pPr>
    </w:p>
    <w:p w14:paraId="279BAF07" w14:textId="77777777" w:rsidR="00AC411F" w:rsidRDefault="00AC411F" w:rsidP="00A15886">
      <w:pPr>
        <w:jc w:val="both"/>
        <w:rPr>
          <w:rFonts w:asciiTheme="majorHAnsi" w:hAnsiTheme="majorHAnsi"/>
          <w:lang w:val="hr-HR"/>
        </w:rPr>
      </w:pPr>
    </w:p>
    <w:p w14:paraId="1A123F36" w14:textId="4839BC3A" w:rsidR="00DC1A4D" w:rsidRPr="005B3825" w:rsidRDefault="00DC1A4D" w:rsidP="00C92374">
      <w:pPr>
        <w:ind w:left="708"/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>Program 2</w:t>
      </w:r>
      <w:r w:rsidR="00E0175F">
        <w:rPr>
          <w:rFonts w:asciiTheme="majorHAnsi" w:hAnsiTheme="majorHAnsi"/>
          <w:b/>
          <w:lang w:val="hr-HR"/>
        </w:rPr>
        <w:t>201</w:t>
      </w:r>
      <w:r w:rsidRPr="005B3825">
        <w:rPr>
          <w:rFonts w:asciiTheme="majorHAnsi" w:hAnsiTheme="majorHAnsi"/>
          <w:b/>
          <w:lang w:val="hr-HR"/>
        </w:rPr>
        <w:t xml:space="preserve"> Odgoj i obrazovanje planirano u iznosu od </w:t>
      </w:r>
      <w:r w:rsidR="00D26066">
        <w:rPr>
          <w:rFonts w:asciiTheme="majorHAnsi" w:hAnsiTheme="majorHAnsi"/>
          <w:b/>
        </w:rPr>
        <w:t>949.924,00</w:t>
      </w:r>
      <w:r w:rsidR="00552297" w:rsidRPr="005B3825">
        <w:rPr>
          <w:rFonts w:asciiTheme="majorHAnsi" w:hAnsiTheme="majorHAnsi"/>
          <w:b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490FB429" w14:textId="77777777" w:rsidR="00DC1A4D" w:rsidRPr="005B3825" w:rsidRDefault="00DC1A4D" w:rsidP="00C92374">
      <w:pPr>
        <w:ind w:left="708"/>
        <w:jc w:val="both"/>
        <w:rPr>
          <w:rFonts w:asciiTheme="majorHAnsi" w:hAnsiTheme="majorHAnsi"/>
          <w:lang w:val="hr-HR"/>
        </w:rPr>
      </w:pPr>
    </w:p>
    <w:p w14:paraId="660D36B1" w14:textId="4F2141D4" w:rsidR="00A06643" w:rsidRDefault="00D26066" w:rsidP="00A15886">
      <w:pPr>
        <w:pStyle w:val="Odlomakpopisa"/>
        <w:numPr>
          <w:ilvl w:val="0"/>
          <w:numId w:val="3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predškolski </w:t>
      </w:r>
      <w:r w:rsidR="00440F36">
        <w:rPr>
          <w:rFonts w:asciiTheme="majorHAnsi" w:hAnsiTheme="majorHAnsi"/>
          <w:lang w:val="hr-HR"/>
        </w:rPr>
        <w:t xml:space="preserve">odgoj (P.O. Dječji vrtić „Pahuljica“) planirano je 101.250,00 </w:t>
      </w:r>
      <w:r w:rsidR="00413342">
        <w:rPr>
          <w:rFonts w:asciiTheme="majorHAnsi" w:hAnsiTheme="majorHAnsi"/>
          <w:lang w:val="hr-HR"/>
        </w:rPr>
        <w:t>eura</w:t>
      </w:r>
      <w:r w:rsidR="00440F36">
        <w:rPr>
          <w:rFonts w:asciiTheme="majorHAnsi" w:hAnsiTheme="majorHAnsi"/>
          <w:lang w:val="hr-HR"/>
        </w:rPr>
        <w:t xml:space="preserve"> od toga financiranje redovne djelatnosti </w:t>
      </w:r>
      <w:r w:rsidR="00463980">
        <w:rPr>
          <w:rFonts w:asciiTheme="majorHAnsi" w:hAnsiTheme="majorHAnsi"/>
          <w:lang w:val="hr-HR"/>
        </w:rPr>
        <w:t xml:space="preserve">100.000,00 </w:t>
      </w:r>
      <w:r w:rsidR="00413342">
        <w:rPr>
          <w:rFonts w:asciiTheme="majorHAnsi" w:hAnsiTheme="majorHAnsi"/>
          <w:lang w:val="hr-HR"/>
        </w:rPr>
        <w:t>eura</w:t>
      </w:r>
      <w:r w:rsidR="00463980">
        <w:rPr>
          <w:rFonts w:asciiTheme="majorHAnsi" w:hAnsiTheme="majorHAnsi"/>
          <w:lang w:val="hr-HR"/>
        </w:rPr>
        <w:t xml:space="preserve">, sufinanciranje besplatnog povlaštenog boravka 1.000,00 </w:t>
      </w:r>
      <w:r w:rsidR="00413342">
        <w:rPr>
          <w:rFonts w:asciiTheme="majorHAnsi" w:hAnsiTheme="majorHAnsi"/>
          <w:lang w:val="hr-HR"/>
        </w:rPr>
        <w:t>eura</w:t>
      </w:r>
      <w:r w:rsidR="00463980">
        <w:rPr>
          <w:rFonts w:asciiTheme="majorHAnsi" w:hAnsiTheme="majorHAnsi"/>
          <w:lang w:val="hr-HR"/>
        </w:rPr>
        <w:t xml:space="preserve"> i sufinanciranje toplog obroka 250,00 </w:t>
      </w:r>
      <w:r w:rsidR="00413342">
        <w:rPr>
          <w:rFonts w:asciiTheme="majorHAnsi" w:hAnsiTheme="majorHAnsi"/>
          <w:lang w:val="hr-HR"/>
        </w:rPr>
        <w:t>eura</w:t>
      </w:r>
    </w:p>
    <w:p w14:paraId="76A00571" w14:textId="48DE7BFC" w:rsidR="00182A0D" w:rsidRDefault="00182A0D" w:rsidP="00A15886">
      <w:pPr>
        <w:pStyle w:val="Odlomakpopisa"/>
        <w:numPr>
          <w:ilvl w:val="0"/>
          <w:numId w:val="3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izgradnju dječjeg vrtića planirano je 663.614,00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projekte izgradnje dječjeg vrtića</w:t>
      </w:r>
    </w:p>
    <w:p w14:paraId="73FDB3AA" w14:textId="28BDAD93" w:rsidR="00182A0D" w:rsidRDefault="00182A0D" w:rsidP="00A15886">
      <w:pPr>
        <w:pStyle w:val="Odlomakpopisa"/>
        <w:numPr>
          <w:ilvl w:val="0"/>
          <w:numId w:val="3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lastRenderedPageBreak/>
        <w:t xml:space="preserve">Za osnovnoškolsko obrazovanje planirano je 21.124,00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od toga osnovna škola „Ivana Rabljanina“ Rab 20.174,00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</w:t>
      </w:r>
      <w:r w:rsidR="00774FFB">
        <w:rPr>
          <w:rFonts w:asciiTheme="majorHAnsi" w:hAnsiTheme="majorHAnsi"/>
          <w:lang w:val="hr-HR"/>
        </w:rPr>
        <w:t xml:space="preserve">nabava udžbenika i radnog materijala 200,00 </w:t>
      </w:r>
      <w:r w:rsidR="00413342">
        <w:rPr>
          <w:rFonts w:asciiTheme="majorHAnsi" w:hAnsiTheme="majorHAnsi"/>
          <w:lang w:val="hr-HR"/>
        </w:rPr>
        <w:t>eura</w:t>
      </w:r>
      <w:r w:rsidR="00774FFB">
        <w:rPr>
          <w:rFonts w:asciiTheme="majorHAnsi" w:hAnsiTheme="majorHAnsi"/>
          <w:lang w:val="hr-HR"/>
        </w:rPr>
        <w:t xml:space="preserve">, besplatne marende za učenike Osnovne škole 500,00 </w:t>
      </w:r>
      <w:r w:rsidR="00413342">
        <w:rPr>
          <w:rFonts w:asciiTheme="majorHAnsi" w:hAnsiTheme="majorHAnsi"/>
          <w:lang w:val="hr-HR"/>
        </w:rPr>
        <w:t>eura</w:t>
      </w:r>
      <w:r w:rsidR="00774FFB">
        <w:rPr>
          <w:rFonts w:asciiTheme="majorHAnsi" w:hAnsiTheme="majorHAnsi"/>
          <w:lang w:val="hr-HR"/>
        </w:rPr>
        <w:t xml:space="preserve"> i sufinanciranje toplog obroka 250,00 </w:t>
      </w:r>
      <w:r w:rsidR="00413342">
        <w:rPr>
          <w:rFonts w:asciiTheme="majorHAnsi" w:hAnsiTheme="majorHAnsi"/>
          <w:lang w:val="hr-HR"/>
        </w:rPr>
        <w:t>eura</w:t>
      </w:r>
    </w:p>
    <w:p w14:paraId="11A1A75A" w14:textId="3B46BFC9" w:rsidR="002F3ADE" w:rsidRDefault="002F3ADE" w:rsidP="00A15886">
      <w:pPr>
        <w:pStyle w:val="Odlomakpopisa"/>
        <w:numPr>
          <w:ilvl w:val="0"/>
          <w:numId w:val="3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poklone djeci planirano je 2.000,00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Svetog Nikolu</w:t>
      </w:r>
    </w:p>
    <w:p w14:paraId="019DF2ED" w14:textId="1ED8B33D" w:rsidR="002F3ADE" w:rsidRDefault="002F3ADE" w:rsidP="00A15886">
      <w:pPr>
        <w:pStyle w:val="Odlomakpopisa"/>
        <w:numPr>
          <w:ilvl w:val="0"/>
          <w:numId w:val="3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obnovu školske zgrade i igrališta planirano je 135.000,00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energetsku obnovu fasade</w:t>
      </w:r>
    </w:p>
    <w:p w14:paraId="33358456" w14:textId="71F65D20" w:rsidR="002F3ADE" w:rsidRDefault="00067FA9" w:rsidP="00A15886">
      <w:pPr>
        <w:pStyle w:val="Odlomakpopisa"/>
        <w:numPr>
          <w:ilvl w:val="0"/>
          <w:numId w:val="3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srednjoškolsko obrazovanje planirano je 6.636,00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srednju školu „Markantuna de Dominisa“ Rab</w:t>
      </w:r>
    </w:p>
    <w:p w14:paraId="19C3C0B0" w14:textId="6430A258" w:rsidR="00067FA9" w:rsidRDefault="00D00CBF" w:rsidP="00A15886">
      <w:pPr>
        <w:pStyle w:val="Odlomakpopisa"/>
        <w:numPr>
          <w:ilvl w:val="0"/>
          <w:numId w:val="3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naknade učenicima i studentima planirano je 20.300,00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od toga učeničke i studentske stipendije 20.000,00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i sufinanciranje prijevoza učenika i studenata 300,00 </w:t>
      </w:r>
      <w:r w:rsidR="00413342">
        <w:rPr>
          <w:rFonts w:asciiTheme="majorHAnsi" w:hAnsiTheme="majorHAnsi"/>
          <w:lang w:val="hr-HR"/>
        </w:rPr>
        <w:t>eura</w:t>
      </w:r>
    </w:p>
    <w:p w14:paraId="091D746A" w14:textId="77777777" w:rsidR="00774FFB" w:rsidRPr="00D26066" w:rsidRDefault="00774FFB" w:rsidP="00A15886">
      <w:pPr>
        <w:pStyle w:val="Odlomakpopisa"/>
        <w:jc w:val="both"/>
        <w:rPr>
          <w:rFonts w:asciiTheme="majorHAnsi" w:hAnsiTheme="majorHAnsi"/>
          <w:lang w:val="hr-HR"/>
        </w:rPr>
      </w:pPr>
    </w:p>
    <w:p w14:paraId="23F81884" w14:textId="4294D8CB" w:rsidR="00071F81" w:rsidRPr="005B3825" w:rsidRDefault="004C7936" w:rsidP="00C92374">
      <w:pPr>
        <w:ind w:left="708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2202</w:t>
      </w:r>
      <w:r w:rsidR="00071F81" w:rsidRPr="005B3825">
        <w:rPr>
          <w:rFonts w:asciiTheme="majorHAnsi" w:hAnsiTheme="majorHAnsi"/>
          <w:b/>
          <w:lang w:val="hr-HR"/>
        </w:rPr>
        <w:t xml:space="preserve"> Promicanje kulture planirano u iznosu od </w:t>
      </w:r>
      <w:r>
        <w:rPr>
          <w:rFonts w:asciiTheme="majorHAnsi" w:hAnsiTheme="majorHAnsi"/>
          <w:b/>
        </w:rPr>
        <w:t>22.235,00</w:t>
      </w:r>
      <w:r w:rsidR="009C0FDA" w:rsidRPr="005B3825">
        <w:rPr>
          <w:rFonts w:asciiTheme="majorHAnsi" w:hAnsiTheme="majorHAnsi"/>
          <w:b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7FD14F39" w14:textId="77777777" w:rsidR="00071F81" w:rsidRPr="005B3825" w:rsidRDefault="00071F81" w:rsidP="00A15886">
      <w:pPr>
        <w:jc w:val="both"/>
        <w:rPr>
          <w:rFonts w:asciiTheme="majorHAnsi" w:hAnsiTheme="majorHAnsi"/>
          <w:lang w:val="hr-HR"/>
        </w:rPr>
      </w:pPr>
    </w:p>
    <w:p w14:paraId="1BD944A8" w14:textId="2958B3FC" w:rsidR="00A06643" w:rsidRPr="005B3825" w:rsidRDefault="00071F81" w:rsidP="00A15886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sufinanciranje djelatnosti udruga u kulturi planirano je </w:t>
      </w:r>
      <w:r w:rsidR="004C7936">
        <w:rPr>
          <w:rFonts w:asciiTheme="majorHAnsi" w:hAnsiTheme="majorHAnsi"/>
        </w:rPr>
        <w:t>12.281,00</w:t>
      </w:r>
      <w:r w:rsidR="009C0FDA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A06643" w:rsidRPr="005B3825">
        <w:rPr>
          <w:rFonts w:asciiTheme="majorHAnsi" w:hAnsiTheme="majorHAnsi"/>
          <w:lang w:val="hr-HR"/>
        </w:rPr>
        <w:t xml:space="preserve">, od toga Gradska knjižnica Rab </w:t>
      </w:r>
      <w:r w:rsidR="004C7936">
        <w:rPr>
          <w:rFonts w:asciiTheme="majorHAnsi" w:hAnsiTheme="majorHAnsi"/>
          <w:lang w:val="hr-HR"/>
        </w:rPr>
        <w:t xml:space="preserve"> 1.000,00 </w:t>
      </w:r>
      <w:r w:rsidR="00413342">
        <w:rPr>
          <w:rFonts w:asciiTheme="majorHAnsi" w:hAnsiTheme="majorHAnsi"/>
          <w:lang w:val="hr-HR"/>
        </w:rPr>
        <w:t>eura</w:t>
      </w:r>
      <w:r w:rsidR="00A06643" w:rsidRPr="005B3825">
        <w:rPr>
          <w:rFonts w:asciiTheme="majorHAnsi" w:hAnsiTheme="majorHAnsi"/>
          <w:lang w:val="hr-HR"/>
        </w:rPr>
        <w:t xml:space="preserve">, KUD „San Marino“ </w:t>
      </w:r>
      <w:r w:rsidR="004C7936">
        <w:rPr>
          <w:rFonts w:asciiTheme="majorHAnsi" w:hAnsiTheme="majorHAnsi"/>
          <w:lang w:val="hr-HR"/>
        </w:rPr>
        <w:t xml:space="preserve">5.309,00 </w:t>
      </w:r>
      <w:r w:rsidR="00413342">
        <w:rPr>
          <w:rFonts w:asciiTheme="majorHAnsi" w:hAnsiTheme="majorHAnsi"/>
          <w:lang w:val="hr-HR"/>
        </w:rPr>
        <w:t>eura</w:t>
      </w:r>
      <w:r w:rsidR="00A06643" w:rsidRPr="005B3825">
        <w:rPr>
          <w:rFonts w:asciiTheme="majorHAnsi" w:hAnsiTheme="majorHAnsi"/>
          <w:lang w:val="hr-HR"/>
        </w:rPr>
        <w:t xml:space="preserve">, Ženska klapa „Užanca“ </w:t>
      </w:r>
      <w:r w:rsidR="007573F0">
        <w:rPr>
          <w:rFonts w:asciiTheme="majorHAnsi" w:hAnsiTheme="majorHAnsi"/>
          <w:lang w:val="hr-HR"/>
        </w:rPr>
        <w:t>2.654,00</w:t>
      </w:r>
      <w:r w:rsidR="00A06643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A06643" w:rsidRPr="005B3825">
        <w:rPr>
          <w:rFonts w:asciiTheme="majorHAnsi" w:hAnsiTheme="majorHAnsi"/>
          <w:lang w:val="hr-HR"/>
        </w:rPr>
        <w:t xml:space="preserve"> i Glazbena škola „Ivan Maletić Ronjgov“ </w:t>
      </w:r>
      <w:r w:rsidR="007573F0">
        <w:rPr>
          <w:rFonts w:asciiTheme="majorHAnsi" w:hAnsiTheme="majorHAnsi"/>
          <w:lang w:val="hr-HR"/>
        </w:rPr>
        <w:t xml:space="preserve">3.318,00 </w:t>
      </w:r>
      <w:r w:rsidR="00413342">
        <w:rPr>
          <w:rFonts w:asciiTheme="majorHAnsi" w:hAnsiTheme="majorHAnsi"/>
          <w:lang w:val="hr-HR"/>
        </w:rPr>
        <w:t>eura</w:t>
      </w:r>
      <w:r w:rsidR="003D489A" w:rsidRPr="005B3825">
        <w:rPr>
          <w:rFonts w:asciiTheme="majorHAnsi" w:hAnsiTheme="majorHAnsi"/>
          <w:lang w:val="hr-HR"/>
        </w:rPr>
        <w:t>,</w:t>
      </w:r>
    </w:p>
    <w:p w14:paraId="792B99C0" w14:textId="55AFDB39" w:rsidR="00071F81" w:rsidRPr="005B3825" w:rsidRDefault="00071F81" w:rsidP="00A15886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pokroviteljstva i pomoći kulturnim manifestacijama planirano je </w:t>
      </w:r>
      <w:r w:rsidR="007573F0">
        <w:rPr>
          <w:rFonts w:asciiTheme="majorHAnsi" w:hAnsiTheme="majorHAnsi"/>
          <w:lang w:val="hr-HR"/>
        </w:rPr>
        <w:t>9.954,00</w:t>
      </w:r>
      <w:r w:rsidR="00A06643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A06643" w:rsidRPr="005B3825">
        <w:rPr>
          <w:rFonts w:asciiTheme="majorHAnsi" w:hAnsiTheme="majorHAnsi"/>
          <w:lang w:val="hr-HR"/>
        </w:rPr>
        <w:t>, od toga</w:t>
      </w:r>
      <w:r w:rsidR="009C0FDA" w:rsidRPr="005B3825">
        <w:rPr>
          <w:rFonts w:asciiTheme="majorHAnsi" w:hAnsiTheme="majorHAnsi"/>
          <w:lang w:val="hr-HR"/>
        </w:rPr>
        <w:t xml:space="preserve"> Loparski karneval (mesopust) </w:t>
      </w:r>
      <w:r w:rsidR="007573F0">
        <w:rPr>
          <w:rFonts w:asciiTheme="majorHAnsi" w:hAnsiTheme="majorHAnsi"/>
          <w:lang w:val="hr-HR"/>
        </w:rPr>
        <w:t>664,00</w:t>
      </w:r>
      <w:r w:rsidR="00413342">
        <w:rPr>
          <w:rFonts w:asciiTheme="majorHAnsi" w:hAnsiTheme="majorHAnsi"/>
          <w:lang w:val="hr-HR"/>
        </w:rPr>
        <w:t>eura</w:t>
      </w:r>
      <w:r w:rsidR="00A06643" w:rsidRPr="005B3825">
        <w:rPr>
          <w:rFonts w:asciiTheme="majorHAnsi" w:hAnsiTheme="majorHAnsi"/>
          <w:lang w:val="hr-HR"/>
        </w:rPr>
        <w:t>, manifestacija „Lo</w:t>
      </w:r>
      <w:r w:rsidR="009C0FDA" w:rsidRPr="005B3825">
        <w:rPr>
          <w:rFonts w:asciiTheme="majorHAnsi" w:hAnsiTheme="majorHAnsi"/>
          <w:lang w:val="hr-HR"/>
        </w:rPr>
        <w:t xml:space="preserve">parska noć“ </w:t>
      </w:r>
      <w:r w:rsidR="00D362A7">
        <w:rPr>
          <w:rFonts w:asciiTheme="majorHAnsi" w:hAnsiTheme="majorHAnsi"/>
          <w:lang w:val="hr-HR"/>
        </w:rPr>
        <w:t xml:space="preserve">1.327,00 </w:t>
      </w:r>
      <w:r w:rsidR="00413342">
        <w:rPr>
          <w:rFonts w:asciiTheme="majorHAnsi" w:hAnsiTheme="majorHAnsi"/>
          <w:lang w:val="hr-HR"/>
        </w:rPr>
        <w:t>eura</w:t>
      </w:r>
      <w:r w:rsidR="00A06643" w:rsidRPr="005B3825">
        <w:rPr>
          <w:rFonts w:asciiTheme="majorHAnsi" w:hAnsiTheme="majorHAnsi"/>
          <w:lang w:val="hr-HR"/>
        </w:rPr>
        <w:t xml:space="preserve">, </w:t>
      </w:r>
      <w:r w:rsidR="009C0FDA" w:rsidRPr="005B3825">
        <w:rPr>
          <w:rFonts w:asciiTheme="majorHAnsi" w:hAnsiTheme="majorHAnsi"/>
          <w:lang w:val="hr-HR"/>
        </w:rPr>
        <w:t xml:space="preserve">manifestacija ''Festival skulpture u pijesku '' </w:t>
      </w:r>
      <w:r w:rsidR="00D362A7">
        <w:rPr>
          <w:rFonts w:asciiTheme="majorHAnsi" w:hAnsiTheme="majorHAnsi"/>
          <w:lang w:val="hr-HR"/>
        </w:rPr>
        <w:t>1.327,00</w:t>
      </w:r>
      <w:r w:rsidR="009C0FDA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C0FDA" w:rsidRPr="005B3825">
        <w:rPr>
          <w:rFonts w:asciiTheme="majorHAnsi" w:hAnsiTheme="majorHAnsi"/>
          <w:lang w:val="hr-HR"/>
        </w:rPr>
        <w:t xml:space="preserve">, ribarske fešte </w:t>
      </w:r>
      <w:r w:rsidR="00D362A7">
        <w:rPr>
          <w:rFonts w:asciiTheme="majorHAnsi" w:hAnsiTheme="majorHAnsi"/>
          <w:lang w:val="hr-HR"/>
        </w:rPr>
        <w:t>1.327,00</w:t>
      </w:r>
      <w:r w:rsidR="009C0FDA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9C0FDA" w:rsidRPr="005B3825">
        <w:rPr>
          <w:rFonts w:asciiTheme="majorHAnsi" w:hAnsiTheme="majorHAnsi"/>
          <w:lang w:val="hr-HR"/>
        </w:rPr>
        <w:t xml:space="preserve">, </w:t>
      </w:r>
      <w:r w:rsidR="00161119" w:rsidRPr="005B3825">
        <w:rPr>
          <w:rFonts w:asciiTheme="majorHAnsi" w:hAnsiTheme="majorHAnsi"/>
          <w:lang w:val="hr-HR"/>
        </w:rPr>
        <w:t xml:space="preserve">ostale kulturne manifestacije </w:t>
      </w:r>
      <w:r w:rsidR="00D362A7">
        <w:rPr>
          <w:rFonts w:asciiTheme="majorHAnsi" w:hAnsiTheme="majorHAnsi"/>
          <w:lang w:val="hr-HR"/>
        </w:rPr>
        <w:t>4.645,00</w:t>
      </w:r>
      <w:r w:rsidR="0016111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61119" w:rsidRPr="005B3825">
        <w:rPr>
          <w:rFonts w:asciiTheme="majorHAnsi" w:hAnsiTheme="majorHAnsi"/>
          <w:lang w:val="hr-HR"/>
        </w:rPr>
        <w:t xml:space="preserve"> i sufinanciranje izdavanj</w:t>
      </w:r>
      <w:r w:rsidR="002D08D8" w:rsidRPr="005B3825">
        <w:rPr>
          <w:rFonts w:asciiTheme="majorHAnsi" w:hAnsiTheme="majorHAnsi"/>
          <w:lang w:val="hr-HR"/>
        </w:rPr>
        <w:t xml:space="preserve">a knjiga i ostalih publikacija </w:t>
      </w:r>
      <w:r w:rsidR="00D362A7">
        <w:rPr>
          <w:rFonts w:asciiTheme="majorHAnsi" w:hAnsiTheme="majorHAnsi"/>
          <w:lang w:val="hr-HR"/>
        </w:rPr>
        <w:t>664,00</w:t>
      </w:r>
      <w:r w:rsidR="0016111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3D489A" w:rsidRPr="005B3825">
        <w:rPr>
          <w:rFonts w:asciiTheme="majorHAnsi" w:hAnsiTheme="majorHAnsi"/>
          <w:lang w:val="hr-HR"/>
        </w:rPr>
        <w:t>.</w:t>
      </w:r>
    </w:p>
    <w:p w14:paraId="66E3BEA9" w14:textId="77777777" w:rsidR="00071F81" w:rsidRPr="005B3825" w:rsidRDefault="00071F81" w:rsidP="00A15886">
      <w:pPr>
        <w:jc w:val="both"/>
        <w:rPr>
          <w:rFonts w:asciiTheme="majorHAnsi" w:hAnsiTheme="majorHAnsi"/>
          <w:lang w:val="hr-HR"/>
        </w:rPr>
      </w:pPr>
    </w:p>
    <w:p w14:paraId="4A1634CF" w14:textId="1F55F579" w:rsidR="00071F81" w:rsidRPr="005B3825" w:rsidRDefault="00AF556D" w:rsidP="00C92374">
      <w:pPr>
        <w:ind w:left="708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2203</w:t>
      </w:r>
      <w:r w:rsidR="00071F81" w:rsidRPr="005B3825">
        <w:rPr>
          <w:rFonts w:asciiTheme="majorHAnsi" w:hAnsiTheme="majorHAnsi"/>
          <w:b/>
          <w:lang w:val="hr-HR"/>
        </w:rPr>
        <w:t xml:space="preserve"> Oglašavanje planirano u iznosu od</w:t>
      </w:r>
      <w:r>
        <w:rPr>
          <w:rFonts w:asciiTheme="majorHAnsi" w:hAnsiTheme="majorHAnsi"/>
          <w:b/>
          <w:lang w:val="hr-HR"/>
        </w:rPr>
        <w:t xml:space="preserve"> 13.463,00</w:t>
      </w:r>
      <w:r w:rsidR="00071F81" w:rsidRPr="005B3825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  <w:r w:rsidR="00071F81" w:rsidRPr="005B3825">
        <w:rPr>
          <w:rFonts w:asciiTheme="majorHAnsi" w:hAnsiTheme="majorHAnsi"/>
          <w:b/>
          <w:lang w:val="hr-HR"/>
        </w:rPr>
        <w:t xml:space="preserve"> </w:t>
      </w:r>
    </w:p>
    <w:p w14:paraId="50F4B3C1" w14:textId="77777777" w:rsidR="00071F81" w:rsidRPr="005B3825" w:rsidRDefault="00071F81" w:rsidP="00A15886">
      <w:pPr>
        <w:jc w:val="both"/>
        <w:rPr>
          <w:rFonts w:asciiTheme="majorHAnsi" w:hAnsiTheme="majorHAnsi"/>
          <w:lang w:val="hr-HR"/>
        </w:rPr>
      </w:pPr>
    </w:p>
    <w:p w14:paraId="7059B007" w14:textId="602E3A0B" w:rsidR="00071F81" w:rsidRPr="005B3825" w:rsidRDefault="00AF556D" w:rsidP="00621420">
      <w:pPr>
        <w:ind w:left="708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Za oglašavanje planirano je 13.463,00</w:t>
      </w:r>
      <w:r w:rsidR="002D08D8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2D08D8" w:rsidRPr="005B3825">
        <w:rPr>
          <w:rFonts w:asciiTheme="majorHAnsi" w:hAnsiTheme="majorHAnsi"/>
          <w:lang w:val="hr-HR"/>
        </w:rPr>
        <w:t xml:space="preserve">, od toga natječaji i oglasi u iznosu od </w:t>
      </w:r>
      <w:r>
        <w:rPr>
          <w:rFonts w:asciiTheme="majorHAnsi" w:hAnsiTheme="majorHAnsi"/>
          <w:lang w:val="hr-HR"/>
        </w:rPr>
        <w:t>5.300,00</w:t>
      </w:r>
      <w:r w:rsidR="002D08D8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2D08D8" w:rsidRPr="005B3825">
        <w:rPr>
          <w:rFonts w:asciiTheme="majorHAnsi" w:hAnsiTheme="majorHAnsi"/>
          <w:lang w:val="hr-HR"/>
        </w:rPr>
        <w:t xml:space="preserve"> i udruženo oglašavanje sa strateškim partnerima turizam – PGŽ </w:t>
      </w:r>
      <w:r>
        <w:rPr>
          <w:rFonts w:asciiTheme="majorHAnsi" w:hAnsiTheme="majorHAnsi"/>
          <w:lang w:val="hr-HR"/>
        </w:rPr>
        <w:t>8.163,00</w:t>
      </w:r>
      <w:r w:rsidR="002D08D8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2D08D8" w:rsidRPr="005B3825">
        <w:rPr>
          <w:rFonts w:asciiTheme="majorHAnsi" w:hAnsiTheme="majorHAnsi"/>
          <w:lang w:val="hr-HR"/>
        </w:rPr>
        <w:t>.</w:t>
      </w:r>
    </w:p>
    <w:p w14:paraId="55EFADAE" w14:textId="77777777" w:rsidR="00A64DBE" w:rsidRPr="005B3825" w:rsidRDefault="00A64DBE" w:rsidP="00A15886">
      <w:pPr>
        <w:jc w:val="both"/>
        <w:rPr>
          <w:rFonts w:asciiTheme="majorHAnsi" w:hAnsiTheme="majorHAnsi"/>
          <w:lang w:val="hr-HR"/>
        </w:rPr>
      </w:pPr>
    </w:p>
    <w:p w14:paraId="3BC2F16F" w14:textId="2D686434" w:rsidR="00071F81" w:rsidRPr="005B3825" w:rsidRDefault="00071F81" w:rsidP="00C92374">
      <w:pPr>
        <w:ind w:left="708"/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>Program 2</w:t>
      </w:r>
      <w:r w:rsidR="000A1708">
        <w:rPr>
          <w:rFonts w:asciiTheme="majorHAnsi" w:hAnsiTheme="majorHAnsi"/>
          <w:b/>
          <w:lang w:val="hr-HR"/>
        </w:rPr>
        <w:t>204</w:t>
      </w:r>
      <w:r w:rsidRPr="005B3825">
        <w:rPr>
          <w:rFonts w:asciiTheme="majorHAnsi" w:hAnsiTheme="majorHAnsi"/>
          <w:b/>
          <w:lang w:val="hr-HR"/>
        </w:rPr>
        <w:t xml:space="preserve"> Razvoj sporta i rekreacije planirano u iznosu od </w:t>
      </w:r>
      <w:r w:rsidR="00884ABA">
        <w:rPr>
          <w:rFonts w:asciiTheme="majorHAnsi" w:hAnsiTheme="majorHAnsi"/>
          <w:b/>
          <w:lang w:val="hr-HR"/>
        </w:rPr>
        <w:t xml:space="preserve">118.377,00 </w:t>
      </w:r>
      <w:r w:rsidR="00413342">
        <w:rPr>
          <w:rFonts w:asciiTheme="majorHAnsi" w:hAnsiTheme="majorHAnsi"/>
          <w:b/>
          <w:lang w:val="hr-HR"/>
        </w:rPr>
        <w:t>eura</w:t>
      </w:r>
    </w:p>
    <w:p w14:paraId="40B4F096" w14:textId="77777777" w:rsidR="00A10C62" w:rsidRPr="005B3825" w:rsidRDefault="00A10C62" w:rsidP="00A15886">
      <w:pPr>
        <w:jc w:val="both"/>
        <w:rPr>
          <w:rFonts w:asciiTheme="majorHAnsi" w:hAnsiTheme="majorHAnsi"/>
          <w:b/>
          <w:lang w:val="hr-HR"/>
        </w:rPr>
      </w:pPr>
    </w:p>
    <w:p w14:paraId="787E8C58" w14:textId="542A4DDE" w:rsidR="00071F81" w:rsidRPr="005B3825" w:rsidRDefault="00A10C62" w:rsidP="00A15886">
      <w:pPr>
        <w:pStyle w:val="Odlomakpopisa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djelatnost sportskih udruge planirano je </w:t>
      </w:r>
      <w:r w:rsidR="00884ABA">
        <w:rPr>
          <w:rFonts w:asciiTheme="majorHAnsi" w:hAnsiTheme="majorHAnsi"/>
          <w:lang w:val="hr-HR"/>
        </w:rPr>
        <w:t>22.232,00</w:t>
      </w:r>
      <w:r w:rsidR="0016111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2D08D8" w:rsidRPr="005B3825">
        <w:rPr>
          <w:rFonts w:asciiTheme="majorHAnsi" w:hAnsiTheme="majorHAnsi"/>
          <w:lang w:val="hr-HR"/>
        </w:rPr>
        <w:t xml:space="preserve">, od toga za Moto klub „Rab“ </w:t>
      </w:r>
      <w:r w:rsidR="00884ABA">
        <w:rPr>
          <w:rFonts w:asciiTheme="majorHAnsi" w:hAnsiTheme="majorHAnsi"/>
          <w:lang w:val="hr-HR"/>
        </w:rPr>
        <w:t xml:space="preserve">3.982,00 </w:t>
      </w:r>
      <w:r w:rsidR="00413342">
        <w:rPr>
          <w:rFonts w:asciiTheme="majorHAnsi" w:hAnsiTheme="majorHAnsi"/>
          <w:lang w:val="hr-HR"/>
        </w:rPr>
        <w:t>eura</w:t>
      </w:r>
      <w:r w:rsidR="00161119" w:rsidRPr="005B3825">
        <w:rPr>
          <w:rFonts w:asciiTheme="majorHAnsi" w:hAnsiTheme="majorHAnsi"/>
          <w:lang w:val="hr-HR"/>
        </w:rPr>
        <w:t xml:space="preserve">, Malonogometni klub „Lopar“ </w:t>
      </w:r>
      <w:r w:rsidR="00884ABA">
        <w:rPr>
          <w:rFonts w:asciiTheme="majorHAnsi" w:hAnsiTheme="majorHAnsi"/>
          <w:lang w:val="hr-HR"/>
        </w:rPr>
        <w:t xml:space="preserve">6.636,00 </w:t>
      </w:r>
      <w:r w:rsidR="00413342">
        <w:rPr>
          <w:rFonts w:asciiTheme="majorHAnsi" w:hAnsiTheme="majorHAnsi"/>
          <w:lang w:val="hr-HR"/>
        </w:rPr>
        <w:t>eura</w:t>
      </w:r>
      <w:r w:rsidR="00161119" w:rsidRPr="005B3825">
        <w:rPr>
          <w:rFonts w:asciiTheme="majorHAnsi" w:hAnsiTheme="majorHAnsi"/>
          <w:lang w:val="hr-HR"/>
        </w:rPr>
        <w:t>,</w:t>
      </w:r>
      <w:r w:rsidR="002D08D8" w:rsidRPr="005B3825">
        <w:rPr>
          <w:rFonts w:asciiTheme="majorHAnsi" w:hAnsiTheme="majorHAnsi"/>
          <w:lang w:val="hr-HR"/>
        </w:rPr>
        <w:t xml:space="preserve"> ,</w:t>
      </w:r>
      <w:r w:rsidR="00161119" w:rsidRPr="005B3825">
        <w:rPr>
          <w:rFonts w:asciiTheme="majorHAnsi" w:hAnsiTheme="majorHAnsi"/>
          <w:lang w:val="hr-HR"/>
        </w:rPr>
        <w:t xml:space="preserve"> Karate klub „Rab-Enpi“ </w:t>
      </w:r>
      <w:r w:rsidR="002527DD">
        <w:rPr>
          <w:rFonts w:asciiTheme="majorHAnsi" w:hAnsiTheme="majorHAnsi"/>
          <w:lang w:val="hr-HR"/>
        </w:rPr>
        <w:t xml:space="preserve">1.991,00 </w:t>
      </w:r>
      <w:r w:rsidR="00413342">
        <w:rPr>
          <w:rFonts w:asciiTheme="majorHAnsi" w:hAnsiTheme="majorHAnsi"/>
          <w:lang w:val="hr-HR"/>
        </w:rPr>
        <w:t>eura</w:t>
      </w:r>
      <w:r w:rsidR="00A64DBE" w:rsidRPr="005B3825">
        <w:rPr>
          <w:rFonts w:asciiTheme="majorHAnsi" w:hAnsiTheme="majorHAnsi"/>
          <w:lang w:val="hr-HR"/>
        </w:rPr>
        <w:t xml:space="preserve">, </w:t>
      </w:r>
      <w:r w:rsidR="00161119" w:rsidRPr="005B3825">
        <w:rPr>
          <w:rFonts w:asciiTheme="majorHAnsi" w:hAnsiTheme="majorHAnsi"/>
          <w:lang w:val="hr-HR"/>
        </w:rPr>
        <w:t>Rukometni klub „</w:t>
      </w:r>
      <w:r w:rsidR="00A64DBE" w:rsidRPr="005B3825">
        <w:rPr>
          <w:rFonts w:asciiTheme="majorHAnsi" w:hAnsiTheme="majorHAnsi"/>
          <w:lang w:val="hr-HR"/>
        </w:rPr>
        <w:t>Arba</w:t>
      </w:r>
      <w:r w:rsidR="002D08D8" w:rsidRPr="005B3825">
        <w:rPr>
          <w:rFonts w:asciiTheme="majorHAnsi" w:hAnsiTheme="majorHAnsi"/>
          <w:lang w:val="hr-HR"/>
        </w:rPr>
        <w:t xml:space="preserve">“ (M) </w:t>
      </w:r>
      <w:r w:rsidR="002527DD">
        <w:rPr>
          <w:rFonts w:asciiTheme="majorHAnsi" w:hAnsiTheme="majorHAnsi"/>
          <w:lang w:val="hr-HR"/>
        </w:rPr>
        <w:t xml:space="preserve">1.991,00 </w:t>
      </w:r>
      <w:r w:rsidR="00413342">
        <w:rPr>
          <w:rFonts w:asciiTheme="majorHAnsi" w:hAnsiTheme="majorHAnsi"/>
          <w:lang w:val="hr-HR"/>
        </w:rPr>
        <w:t>eura</w:t>
      </w:r>
      <w:r w:rsidR="002D08D8" w:rsidRPr="005B3825">
        <w:rPr>
          <w:rFonts w:asciiTheme="majorHAnsi" w:hAnsiTheme="majorHAnsi"/>
          <w:lang w:val="hr-HR"/>
        </w:rPr>
        <w:t xml:space="preserve">, Planinarsko društvo „Kamenjar“ </w:t>
      </w:r>
      <w:r w:rsidR="002527DD">
        <w:rPr>
          <w:rFonts w:asciiTheme="majorHAnsi" w:hAnsiTheme="majorHAnsi"/>
          <w:lang w:val="hr-HR"/>
        </w:rPr>
        <w:t xml:space="preserve">995,00 </w:t>
      </w:r>
      <w:r w:rsidR="00413342">
        <w:rPr>
          <w:rFonts w:asciiTheme="majorHAnsi" w:hAnsiTheme="majorHAnsi"/>
          <w:lang w:val="hr-HR"/>
        </w:rPr>
        <w:t>eura</w:t>
      </w:r>
      <w:r w:rsidR="00A64DBE" w:rsidRPr="005B3825">
        <w:rPr>
          <w:rFonts w:asciiTheme="majorHAnsi" w:hAnsiTheme="majorHAnsi"/>
          <w:lang w:val="hr-HR"/>
        </w:rPr>
        <w:t>,</w:t>
      </w:r>
      <w:r w:rsidR="002D08D8" w:rsidRPr="005B3825">
        <w:rPr>
          <w:rFonts w:asciiTheme="majorHAnsi" w:hAnsiTheme="majorHAnsi"/>
          <w:lang w:val="hr-HR"/>
        </w:rPr>
        <w:t xml:space="preserve"> Sportsko ribolovno društvo ''Lopar'' </w:t>
      </w:r>
      <w:r w:rsidR="002B1B8A">
        <w:rPr>
          <w:rFonts w:asciiTheme="majorHAnsi" w:hAnsiTheme="majorHAnsi"/>
          <w:lang w:val="hr-HR"/>
        </w:rPr>
        <w:t>3.982,00</w:t>
      </w:r>
      <w:r w:rsidR="002D08D8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2D08D8" w:rsidRPr="005B3825">
        <w:rPr>
          <w:rFonts w:asciiTheme="majorHAnsi" w:hAnsiTheme="majorHAnsi"/>
          <w:lang w:val="hr-HR"/>
        </w:rPr>
        <w:t xml:space="preserve"> i za ostale sportske udruge </w:t>
      </w:r>
      <w:r w:rsidR="002B1B8A">
        <w:rPr>
          <w:rFonts w:asciiTheme="majorHAnsi" w:hAnsiTheme="majorHAnsi"/>
          <w:lang w:val="hr-HR"/>
        </w:rPr>
        <w:t xml:space="preserve">2.655,00 </w:t>
      </w:r>
      <w:r w:rsidR="00413342">
        <w:rPr>
          <w:rFonts w:asciiTheme="majorHAnsi" w:hAnsiTheme="majorHAnsi"/>
          <w:lang w:val="hr-HR"/>
        </w:rPr>
        <w:t>eura</w:t>
      </w:r>
      <w:r w:rsidR="002D08D8" w:rsidRPr="005B3825">
        <w:rPr>
          <w:rFonts w:asciiTheme="majorHAnsi" w:hAnsiTheme="majorHAnsi"/>
          <w:lang w:val="hr-HR"/>
        </w:rPr>
        <w:t>.</w:t>
      </w:r>
    </w:p>
    <w:p w14:paraId="76FF9ED3" w14:textId="2365C02C" w:rsidR="00161119" w:rsidRDefault="00161119" w:rsidP="00A15886">
      <w:pPr>
        <w:pStyle w:val="Odlomakpopisa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pokroviteljstva i pomoći u sportu planirano je </w:t>
      </w:r>
      <w:r w:rsidR="002B1B8A">
        <w:rPr>
          <w:rFonts w:asciiTheme="majorHAnsi" w:hAnsiTheme="majorHAnsi"/>
          <w:lang w:val="hr-HR"/>
        </w:rPr>
        <w:t>9.964,00</w:t>
      </w:r>
      <w:r w:rsidR="00C00969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toga za Malonogometni turnir “ </w:t>
      </w:r>
      <w:r w:rsidR="00C00969">
        <w:rPr>
          <w:rFonts w:asciiTheme="majorHAnsi" w:hAnsiTheme="majorHAnsi"/>
          <w:lang w:val="hr-HR"/>
        </w:rPr>
        <w:t xml:space="preserve">1.327,00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</w:t>
      </w:r>
      <w:r w:rsidR="002D08D8" w:rsidRPr="005B3825">
        <w:rPr>
          <w:rFonts w:asciiTheme="majorHAnsi" w:hAnsiTheme="majorHAnsi"/>
          <w:lang w:val="hr-HR"/>
        </w:rPr>
        <w:t xml:space="preserve">ljetna škola nogometa </w:t>
      </w:r>
      <w:r w:rsidR="00C00969">
        <w:rPr>
          <w:rFonts w:asciiTheme="majorHAnsi" w:hAnsiTheme="majorHAnsi"/>
          <w:lang w:val="hr-HR"/>
        </w:rPr>
        <w:t>2.655,00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2D08D8" w:rsidRPr="005B3825">
        <w:rPr>
          <w:rFonts w:asciiTheme="majorHAnsi" w:hAnsiTheme="majorHAnsi"/>
          <w:lang w:val="hr-HR"/>
        </w:rPr>
        <w:t xml:space="preserve">. Manifestacija ''MTB Iron Man 4 Islands'' </w:t>
      </w:r>
      <w:r w:rsidR="00C00969">
        <w:rPr>
          <w:rFonts w:asciiTheme="majorHAnsi" w:hAnsiTheme="majorHAnsi"/>
          <w:lang w:val="hr-HR"/>
        </w:rPr>
        <w:t>2.655,00</w:t>
      </w:r>
      <w:r w:rsidR="002D08D8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2D08D8" w:rsidRPr="005B3825">
        <w:rPr>
          <w:rFonts w:asciiTheme="majorHAnsi" w:hAnsiTheme="majorHAnsi"/>
          <w:lang w:val="hr-HR"/>
        </w:rPr>
        <w:t xml:space="preserve">, manifestacija ''Rab Island Trail'' </w:t>
      </w:r>
      <w:r w:rsidR="00C00969">
        <w:rPr>
          <w:rFonts w:asciiTheme="majorHAnsi" w:hAnsiTheme="majorHAnsi"/>
          <w:lang w:val="hr-HR"/>
        </w:rPr>
        <w:t>1.327,00</w:t>
      </w:r>
      <w:r w:rsidR="002D08D8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i ostale sportske manifestacije </w:t>
      </w:r>
      <w:r w:rsidR="00C00969">
        <w:rPr>
          <w:rFonts w:asciiTheme="majorHAnsi" w:hAnsiTheme="majorHAnsi"/>
          <w:lang w:val="hr-HR"/>
        </w:rPr>
        <w:t>2.000,00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A64DBE" w:rsidRPr="005B3825">
        <w:rPr>
          <w:rFonts w:asciiTheme="majorHAnsi" w:hAnsiTheme="majorHAnsi"/>
          <w:lang w:val="hr-HR"/>
        </w:rPr>
        <w:t>.</w:t>
      </w:r>
    </w:p>
    <w:p w14:paraId="581F2C98" w14:textId="2A7BB48D" w:rsidR="00950891" w:rsidRDefault="00950891" w:rsidP="00A15886">
      <w:pPr>
        <w:pStyle w:val="Odlomakpopisa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održavanje sportskih igrališta planirano je 53.000,00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uređenje igrališta</w:t>
      </w:r>
    </w:p>
    <w:p w14:paraId="477CF977" w14:textId="7EFCF567" w:rsidR="00161119" w:rsidRPr="000A1708" w:rsidRDefault="002B1B8A" w:rsidP="00A15886">
      <w:pPr>
        <w:pStyle w:val="Odlomakpopisa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 w:rsidRPr="002B1B8A">
        <w:rPr>
          <w:rFonts w:asciiTheme="majorHAnsi" w:hAnsiTheme="majorHAnsi"/>
          <w:lang w:val="hr-HR"/>
        </w:rPr>
        <w:t xml:space="preserve">Za izgradnju dječjih igrališta planirano je </w:t>
      </w:r>
      <w:r w:rsidR="00950891">
        <w:rPr>
          <w:rFonts w:asciiTheme="majorHAnsi" w:hAnsiTheme="majorHAnsi"/>
          <w:lang w:val="hr-HR"/>
        </w:rPr>
        <w:t>33.181,00</w:t>
      </w:r>
      <w:r w:rsidRPr="002B1B8A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2B1B8A">
        <w:rPr>
          <w:rFonts w:asciiTheme="majorHAnsi" w:hAnsiTheme="majorHAnsi"/>
          <w:lang w:val="hr-HR"/>
        </w:rPr>
        <w:t xml:space="preserve"> za opremu za dječja igrališta,</w:t>
      </w:r>
    </w:p>
    <w:p w14:paraId="6F4AA018" w14:textId="77777777" w:rsidR="000A1708" w:rsidRDefault="000A1708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207B2AF7" w14:textId="495F7CFC" w:rsidR="00A10C62" w:rsidRPr="005B3825" w:rsidRDefault="00AA07CA" w:rsidP="00C92374">
      <w:pPr>
        <w:ind w:left="708"/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lastRenderedPageBreak/>
        <w:t>Program</w:t>
      </w:r>
      <w:r w:rsidR="00A10C62" w:rsidRPr="005B3825">
        <w:rPr>
          <w:rFonts w:asciiTheme="majorHAnsi" w:hAnsiTheme="majorHAnsi"/>
          <w:b/>
          <w:lang w:val="hr-HR"/>
        </w:rPr>
        <w:t xml:space="preserve"> 2</w:t>
      </w:r>
      <w:r w:rsidR="000F0A9D">
        <w:rPr>
          <w:rFonts w:asciiTheme="majorHAnsi" w:hAnsiTheme="majorHAnsi"/>
          <w:b/>
          <w:lang w:val="hr-HR"/>
        </w:rPr>
        <w:t>205</w:t>
      </w:r>
      <w:r w:rsidR="00A10C62" w:rsidRPr="005B3825">
        <w:rPr>
          <w:rFonts w:asciiTheme="majorHAnsi" w:hAnsiTheme="majorHAnsi"/>
          <w:b/>
          <w:lang w:val="hr-HR"/>
        </w:rPr>
        <w:t xml:space="preserve"> Razvoj civilnog društva planirano u iznosu od </w:t>
      </w:r>
      <w:r w:rsidR="000F0A9D">
        <w:rPr>
          <w:rFonts w:asciiTheme="majorHAnsi" w:hAnsiTheme="majorHAnsi"/>
          <w:b/>
          <w:lang w:val="hr-HR"/>
        </w:rPr>
        <w:t>87.025,00</w:t>
      </w:r>
      <w:r w:rsidR="00A10C62" w:rsidRPr="005B3825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302C0C50" w14:textId="77777777" w:rsidR="00A10C62" w:rsidRPr="005B3825" w:rsidRDefault="00A10C62" w:rsidP="00A15886">
      <w:pPr>
        <w:jc w:val="both"/>
        <w:rPr>
          <w:rFonts w:asciiTheme="majorHAnsi" w:hAnsiTheme="majorHAnsi"/>
          <w:b/>
          <w:lang w:val="hr-HR"/>
        </w:rPr>
      </w:pPr>
    </w:p>
    <w:p w14:paraId="24E136F3" w14:textId="6BECBD41" w:rsidR="00A10C62" w:rsidRPr="005B3825" w:rsidRDefault="00A10C62" w:rsidP="00A15886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djelatnost udruga </w:t>
      </w:r>
      <w:r w:rsidR="000F0A9D">
        <w:rPr>
          <w:rFonts w:asciiTheme="majorHAnsi" w:hAnsiTheme="majorHAnsi"/>
          <w:lang w:val="hr-HR"/>
        </w:rPr>
        <w:t xml:space="preserve"> civilnog društva </w:t>
      </w:r>
      <w:r w:rsidRPr="005B3825">
        <w:rPr>
          <w:rFonts w:asciiTheme="majorHAnsi" w:hAnsiTheme="majorHAnsi"/>
          <w:lang w:val="hr-HR"/>
        </w:rPr>
        <w:t xml:space="preserve">planirano je </w:t>
      </w:r>
      <w:r w:rsidR="000F0A9D">
        <w:rPr>
          <w:rFonts w:asciiTheme="majorHAnsi" w:hAnsiTheme="majorHAnsi"/>
        </w:rPr>
        <w:t>25.693,00</w:t>
      </w:r>
      <w:r w:rsidR="002D08D8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61119" w:rsidRPr="005B3825">
        <w:rPr>
          <w:rFonts w:asciiTheme="majorHAnsi" w:hAnsiTheme="majorHAnsi"/>
          <w:lang w:val="hr-HR"/>
        </w:rPr>
        <w:t>, od toga za Lovačko društvo „</w:t>
      </w:r>
      <w:r w:rsidR="00860F6D">
        <w:rPr>
          <w:rFonts w:asciiTheme="majorHAnsi" w:hAnsiTheme="majorHAnsi"/>
          <w:lang w:val="hr-HR"/>
        </w:rPr>
        <w:t>Kuna</w:t>
      </w:r>
      <w:r w:rsidR="00161119" w:rsidRPr="005B3825">
        <w:rPr>
          <w:rFonts w:asciiTheme="majorHAnsi" w:hAnsiTheme="majorHAnsi"/>
          <w:lang w:val="hr-HR"/>
        </w:rPr>
        <w:t>“ Lopar</w:t>
      </w:r>
      <w:r w:rsidR="00C80C42">
        <w:rPr>
          <w:rFonts w:asciiTheme="majorHAnsi" w:hAnsiTheme="majorHAnsi"/>
          <w:lang w:val="hr-HR"/>
        </w:rPr>
        <w:t xml:space="preserve"> 3.982,00</w:t>
      </w:r>
      <w:r w:rsidR="0016111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61119" w:rsidRPr="005B3825">
        <w:rPr>
          <w:rFonts w:asciiTheme="majorHAnsi" w:hAnsiTheme="majorHAnsi"/>
          <w:lang w:val="hr-HR"/>
        </w:rPr>
        <w:t xml:space="preserve">, Udrugu </w:t>
      </w:r>
      <w:r w:rsidR="0022319F" w:rsidRPr="005B3825">
        <w:rPr>
          <w:rFonts w:asciiTheme="majorHAnsi" w:hAnsiTheme="majorHAnsi"/>
          <w:lang w:val="hr-HR"/>
        </w:rPr>
        <w:t xml:space="preserve">veterana </w:t>
      </w:r>
      <w:r w:rsidR="00161119" w:rsidRPr="005B3825">
        <w:rPr>
          <w:rFonts w:asciiTheme="majorHAnsi" w:hAnsiTheme="majorHAnsi"/>
          <w:lang w:val="hr-HR"/>
        </w:rPr>
        <w:t xml:space="preserve">Domovinskog rata „Lopar“ </w:t>
      </w:r>
      <w:r w:rsidR="00C80C42">
        <w:rPr>
          <w:rFonts w:asciiTheme="majorHAnsi" w:hAnsiTheme="majorHAnsi"/>
          <w:lang w:val="hr-HR"/>
        </w:rPr>
        <w:t xml:space="preserve">8.629,00 </w:t>
      </w:r>
      <w:r w:rsidR="00413342">
        <w:rPr>
          <w:rFonts w:asciiTheme="majorHAnsi" w:hAnsiTheme="majorHAnsi"/>
          <w:lang w:val="hr-HR"/>
        </w:rPr>
        <w:t>eura</w:t>
      </w:r>
      <w:r w:rsidR="00161119" w:rsidRPr="005B3825">
        <w:rPr>
          <w:rFonts w:asciiTheme="majorHAnsi" w:hAnsiTheme="majorHAnsi"/>
          <w:lang w:val="hr-HR"/>
        </w:rPr>
        <w:t xml:space="preserve">, Udrugu umirovljenika otoka Raba </w:t>
      </w:r>
      <w:r w:rsidR="00C80C42">
        <w:rPr>
          <w:rFonts w:asciiTheme="majorHAnsi" w:hAnsiTheme="majorHAnsi"/>
          <w:lang w:val="hr-HR"/>
        </w:rPr>
        <w:t>664,00</w:t>
      </w:r>
      <w:r w:rsidR="0016111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61119" w:rsidRPr="005B3825">
        <w:rPr>
          <w:rFonts w:asciiTheme="majorHAnsi" w:hAnsiTheme="majorHAnsi"/>
          <w:lang w:val="hr-HR"/>
        </w:rPr>
        <w:t>, Ud</w:t>
      </w:r>
      <w:r w:rsidR="002D08D8" w:rsidRPr="005B3825">
        <w:rPr>
          <w:rFonts w:asciiTheme="majorHAnsi" w:hAnsiTheme="majorHAnsi"/>
          <w:lang w:val="hr-HR"/>
        </w:rPr>
        <w:t xml:space="preserve">rugu umirovljenika MUP-a Rab </w:t>
      </w:r>
      <w:r w:rsidR="00B7295F">
        <w:rPr>
          <w:rFonts w:asciiTheme="majorHAnsi" w:hAnsiTheme="majorHAnsi"/>
          <w:lang w:val="hr-HR"/>
        </w:rPr>
        <w:t>398,00</w:t>
      </w:r>
      <w:r w:rsidR="0016111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61119" w:rsidRPr="005B3825">
        <w:rPr>
          <w:rFonts w:asciiTheme="majorHAnsi" w:hAnsiTheme="majorHAnsi"/>
          <w:lang w:val="hr-HR"/>
        </w:rPr>
        <w:t xml:space="preserve">, Udrugu iznajmljivača obiteljskog smještaja Lopar </w:t>
      </w:r>
      <w:r w:rsidR="00B7295F">
        <w:rPr>
          <w:rFonts w:asciiTheme="majorHAnsi" w:hAnsiTheme="majorHAnsi"/>
          <w:lang w:val="hr-HR"/>
        </w:rPr>
        <w:t>6.636300</w:t>
      </w:r>
      <w:r w:rsidR="001A6326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A6326" w:rsidRPr="005B3825">
        <w:rPr>
          <w:rFonts w:asciiTheme="majorHAnsi" w:hAnsiTheme="majorHAnsi"/>
          <w:lang w:val="hr-HR"/>
        </w:rPr>
        <w:t xml:space="preserve">, Pokret za život </w:t>
      </w:r>
      <w:r w:rsidR="00B7295F">
        <w:rPr>
          <w:rFonts w:asciiTheme="majorHAnsi" w:hAnsiTheme="majorHAnsi"/>
          <w:lang w:val="hr-HR"/>
        </w:rPr>
        <w:t>398,00</w:t>
      </w:r>
      <w:r w:rsidR="001A6326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A6326" w:rsidRPr="005B3825">
        <w:rPr>
          <w:rFonts w:asciiTheme="majorHAnsi" w:hAnsiTheme="majorHAnsi"/>
          <w:lang w:val="hr-HR"/>
        </w:rPr>
        <w:t>, Pčelarsko društvo Rab</w:t>
      </w:r>
      <w:r w:rsidR="00B7295F">
        <w:rPr>
          <w:rFonts w:asciiTheme="majorHAnsi" w:hAnsiTheme="majorHAnsi"/>
          <w:lang w:val="hr-HR"/>
        </w:rPr>
        <w:t xml:space="preserve">1.327,00 </w:t>
      </w:r>
      <w:r w:rsidR="00413342">
        <w:rPr>
          <w:rFonts w:asciiTheme="majorHAnsi" w:hAnsiTheme="majorHAnsi"/>
          <w:lang w:val="hr-HR"/>
        </w:rPr>
        <w:t>eura</w:t>
      </w:r>
      <w:r w:rsidR="001A6326" w:rsidRPr="005B3825">
        <w:rPr>
          <w:rFonts w:asciiTheme="majorHAnsi" w:hAnsiTheme="majorHAnsi"/>
          <w:lang w:val="hr-HR"/>
        </w:rPr>
        <w:t xml:space="preserve">, Udruga za djecu i mlade ''Kocka'' Rab </w:t>
      </w:r>
      <w:r w:rsidR="00B7295F">
        <w:rPr>
          <w:rFonts w:asciiTheme="majorHAnsi" w:hAnsiTheme="majorHAnsi"/>
          <w:lang w:val="hr-HR"/>
        </w:rPr>
        <w:t>995,00</w:t>
      </w:r>
      <w:r w:rsidR="001A6326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385165">
        <w:rPr>
          <w:rFonts w:asciiTheme="majorHAnsi" w:hAnsiTheme="majorHAnsi"/>
          <w:lang w:val="hr-HR"/>
        </w:rPr>
        <w:t xml:space="preserve">, udruga turističkim vodiča Rab 664,00 </w:t>
      </w:r>
      <w:r w:rsidR="00413342">
        <w:rPr>
          <w:rFonts w:asciiTheme="majorHAnsi" w:hAnsiTheme="majorHAnsi"/>
          <w:lang w:val="hr-HR"/>
        </w:rPr>
        <w:t>eura</w:t>
      </w:r>
      <w:r w:rsidR="001A6326" w:rsidRPr="005B3825">
        <w:rPr>
          <w:rFonts w:asciiTheme="majorHAnsi" w:hAnsiTheme="majorHAnsi"/>
          <w:lang w:val="hr-HR"/>
        </w:rPr>
        <w:t xml:space="preserve"> i ostale udruge </w:t>
      </w:r>
      <w:r w:rsidR="00385165">
        <w:rPr>
          <w:rFonts w:asciiTheme="majorHAnsi" w:hAnsiTheme="majorHAnsi"/>
          <w:lang w:val="hr-HR"/>
        </w:rPr>
        <w:t xml:space="preserve">2.000,00 </w:t>
      </w:r>
      <w:r w:rsidR="00413342">
        <w:rPr>
          <w:rFonts w:asciiTheme="majorHAnsi" w:hAnsiTheme="majorHAnsi"/>
          <w:lang w:val="hr-HR"/>
        </w:rPr>
        <w:t>eura</w:t>
      </w:r>
      <w:r w:rsidR="0022319F" w:rsidRPr="005B3825">
        <w:rPr>
          <w:rFonts w:asciiTheme="majorHAnsi" w:hAnsiTheme="majorHAnsi"/>
          <w:lang w:val="hr-HR"/>
        </w:rPr>
        <w:t>,</w:t>
      </w:r>
    </w:p>
    <w:p w14:paraId="6F05D29B" w14:textId="0F17F9E0" w:rsidR="00161119" w:rsidRPr="005B3825" w:rsidRDefault="00D43D5C" w:rsidP="00A15886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donacije vjerskim zajednicama planirano je </w:t>
      </w:r>
      <w:r w:rsidR="00061AB8">
        <w:rPr>
          <w:rFonts w:asciiTheme="majorHAnsi" w:hAnsiTheme="majorHAnsi"/>
          <w:lang w:val="hr-HR"/>
        </w:rPr>
        <w:t>20.000,00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za </w:t>
      </w:r>
      <w:r w:rsidR="00161119" w:rsidRPr="005B3825">
        <w:rPr>
          <w:rFonts w:asciiTheme="majorHAnsi" w:hAnsiTheme="majorHAnsi"/>
          <w:lang w:val="hr-HR"/>
        </w:rPr>
        <w:t>Župu "Sv. Ivana Krstitelja" Lopar</w:t>
      </w:r>
      <w:r w:rsidR="0022319F" w:rsidRPr="005B3825">
        <w:rPr>
          <w:rFonts w:asciiTheme="majorHAnsi" w:hAnsiTheme="majorHAnsi"/>
          <w:lang w:val="hr-HR"/>
        </w:rPr>
        <w:t>,</w:t>
      </w:r>
    </w:p>
    <w:p w14:paraId="4D6D6557" w14:textId="2BB33DC4" w:rsidR="00A10C62" w:rsidRDefault="00061AB8" w:rsidP="00A15886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</w:t>
      </w:r>
      <w:r w:rsidR="00A10C62" w:rsidRPr="005B3825">
        <w:rPr>
          <w:rFonts w:asciiTheme="majorHAnsi" w:hAnsiTheme="majorHAnsi"/>
          <w:lang w:val="hr-HR"/>
        </w:rPr>
        <w:t>Vijeće za prevenciju kriminaliteta</w:t>
      </w:r>
      <w:r w:rsidR="00161119" w:rsidRPr="005B3825">
        <w:rPr>
          <w:rFonts w:asciiTheme="majorHAnsi" w:hAnsiTheme="majorHAnsi"/>
          <w:lang w:val="hr-HR"/>
        </w:rPr>
        <w:t xml:space="preserve"> planirano je </w:t>
      </w:r>
      <w:r>
        <w:rPr>
          <w:rFonts w:asciiTheme="majorHAnsi" w:hAnsiTheme="majorHAnsi"/>
          <w:lang w:val="hr-HR"/>
        </w:rPr>
        <w:t>332,00</w:t>
      </w:r>
      <w:r w:rsidR="0016111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61119" w:rsidRPr="005B3825">
        <w:rPr>
          <w:rFonts w:asciiTheme="majorHAnsi" w:hAnsiTheme="majorHAnsi"/>
          <w:lang w:val="hr-HR"/>
        </w:rPr>
        <w:t xml:space="preserve"> za redovne aktivnosti Vijeća</w:t>
      </w:r>
      <w:r w:rsidR="0022319F" w:rsidRPr="005B3825">
        <w:rPr>
          <w:rFonts w:asciiTheme="majorHAnsi" w:hAnsiTheme="majorHAnsi"/>
          <w:lang w:val="hr-HR"/>
        </w:rPr>
        <w:t>.</w:t>
      </w:r>
    </w:p>
    <w:p w14:paraId="2E876C02" w14:textId="63E15A34" w:rsidR="00061AB8" w:rsidRDefault="00061AB8" w:rsidP="00A15886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sufinanciranje prehrane planirano je 2.000,00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troškove prehrane </w:t>
      </w:r>
      <w:r w:rsidR="00107A23">
        <w:rPr>
          <w:rFonts w:asciiTheme="majorHAnsi" w:hAnsiTheme="majorHAnsi"/>
          <w:lang w:val="hr-HR"/>
        </w:rPr>
        <w:t>sezonskim policajcima</w:t>
      </w:r>
    </w:p>
    <w:p w14:paraId="4E18FA19" w14:textId="73D5106E" w:rsidR="00107A23" w:rsidRDefault="00107A23" w:rsidP="00A15886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sufinanciranje vozačkih ispita planirano je 3.000,00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refundaciju dijela troškova polaganja vozačkog ispita</w:t>
      </w:r>
    </w:p>
    <w:p w14:paraId="2FB368DF" w14:textId="02848D71" w:rsidR="00107A23" w:rsidRPr="005B3825" w:rsidRDefault="00107A23" w:rsidP="00A15886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Projekt LOPAR-SMART planirano je 36.000,00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razvoj pametnih </w:t>
      </w:r>
      <w:r w:rsidR="007B29C2">
        <w:rPr>
          <w:rFonts w:asciiTheme="majorHAnsi" w:hAnsiTheme="majorHAnsi"/>
          <w:lang w:val="hr-HR"/>
        </w:rPr>
        <w:t>i održivih rješenja</w:t>
      </w:r>
    </w:p>
    <w:p w14:paraId="78D59D22" w14:textId="77777777" w:rsidR="00A10C62" w:rsidRPr="005B3825" w:rsidRDefault="00A10C62" w:rsidP="00A15886">
      <w:pPr>
        <w:jc w:val="both"/>
        <w:rPr>
          <w:rFonts w:asciiTheme="majorHAnsi" w:hAnsiTheme="majorHAnsi"/>
          <w:lang w:val="hr-HR"/>
        </w:rPr>
      </w:pPr>
    </w:p>
    <w:p w14:paraId="35FA1C16" w14:textId="64EE7246" w:rsidR="00A10C62" w:rsidRPr="005B3825" w:rsidRDefault="007B29C2" w:rsidP="00C92374">
      <w:pPr>
        <w:ind w:left="708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2206</w:t>
      </w:r>
      <w:r w:rsidR="00A10C62" w:rsidRPr="005B3825">
        <w:rPr>
          <w:rFonts w:asciiTheme="majorHAnsi" w:hAnsiTheme="majorHAnsi"/>
          <w:b/>
          <w:lang w:val="hr-HR"/>
        </w:rPr>
        <w:t xml:space="preserve"> Zdravstvo planirano u iznosu od</w:t>
      </w:r>
      <w:r>
        <w:rPr>
          <w:rFonts w:asciiTheme="majorHAnsi" w:hAnsiTheme="majorHAnsi"/>
          <w:b/>
        </w:rPr>
        <w:t xml:space="preserve"> 13.327,00 </w:t>
      </w:r>
      <w:r w:rsidR="00413342">
        <w:rPr>
          <w:rFonts w:asciiTheme="majorHAnsi" w:hAnsiTheme="majorHAnsi"/>
          <w:b/>
          <w:lang w:val="hr-HR"/>
        </w:rPr>
        <w:t>eura</w:t>
      </w:r>
    </w:p>
    <w:p w14:paraId="57143FD9" w14:textId="77777777" w:rsidR="00A10C62" w:rsidRPr="005B3825" w:rsidRDefault="00A10C62" w:rsidP="00A15886">
      <w:pPr>
        <w:jc w:val="both"/>
        <w:rPr>
          <w:rFonts w:asciiTheme="majorHAnsi" w:hAnsiTheme="majorHAnsi"/>
          <w:b/>
          <w:lang w:val="hr-HR"/>
        </w:rPr>
      </w:pPr>
    </w:p>
    <w:p w14:paraId="3EE24917" w14:textId="63F5B788" w:rsidR="00A10C62" w:rsidRPr="005B3825" w:rsidRDefault="00A10C62" w:rsidP="00A15886">
      <w:pPr>
        <w:pStyle w:val="Odlomakpopisa"/>
        <w:numPr>
          <w:ilvl w:val="0"/>
          <w:numId w:val="12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</w:t>
      </w:r>
      <w:r w:rsidR="0022319F" w:rsidRPr="005B3825">
        <w:rPr>
          <w:rFonts w:asciiTheme="majorHAnsi" w:hAnsiTheme="majorHAnsi"/>
          <w:lang w:val="hr-HR"/>
        </w:rPr>
        <w:t xml:space="preserve">zdravstvenu </w:t>
      </w:r>
      <w:r w:rsidRPr="005B3825">
        <w:rPr>
          <w:rFonts w:asciiTheme="majorHAnsi" w:hAnsiTheme="majorHAnsi"/>
          <w:lang w:val="hr-HR"/>
        </w:rPr>
        <w:t xml:space="preserve">zaštitu stanovništva i turista planirano je </w:t>
      </w:r>
      <w:r w:rsidR="007B29C2">
        <w:rPr>
          <w:rFonts w:asciiTheme="majorHAnsi" w:hAnsiTheme="majorHAnsi"/>
        </w:rPr>
        <w:t>13.327,00</w:t>
      </w:r>
      <w:r w:rsidR="001A6326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61119" w:rsidRPr="005B3825">
        <w:rPr>
          <w:rFonts w:asciiTheme="majorHAnsi" w:hAnsiTheme="majorHAnsi"/>
          <w:lang w:val="hr-HR"/>
        </w:rPr>
        <w:t xml:space="preserve">, od toga sufinanciranje turističke ambulante </w:t>
      </w:r>
      <w:r w:rsidR="009C6F99">
        <w:rPr>
          <w:rFonts w:asciiTheme="majorHAnsi" w:hAnsiTheme="majorHAnsi"/>
          <w:lang w:val="hr-HR"/>
        </w:rPr>
        <w:t>6.000,00</w:t>
      </w:r>
      <w:r w:rsidR="0016111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61119" w:rsidRPr="005B3825">
        <w:rPr>
          <w:rFonts w:asciiTheme="majorHAnsi" w:hAnsiTheme="majorHAnsi"/>
          <w:lang w:val="hr-HR"/>
        </w:rPr>
        <w:t xml:space="preserve">, </w:t>
      </w:r>
      <w:r w:rsidR="005B08F2" w:rsidRPr="005B3825">
        <w:rPr>
          <w:rFonts w:asciiTheme="majorHAnsi" w:hAnsiTheme="majorHAnsi"/>
          <w:lang w:val="hr-HR"/>
        </w:rPr>
        <w:t>sufinanciranje pedijatrijsk</w:t>
      </w:r>
      <w:r w:rsidR="001A6326" w:rsidRPr="005B3825">
        <w:rPr>
          <w:rFonts w:asciiTheme="majorHAnsi" w:hAnsiTheme="majorHAnsi"/>
          <w:lang w:val="hr-HR"/>
        </w:rPr>
        <w:t xml:space="preserve">e ordinacije za djecu turista </w:t>
      </w:r>
      <w:r w:rsidR="009C6F99">
        <w:rPr>
          <w:rFonts w:asciiTheme="majorHAnsi" w:hAnsiTheme="majorHAnsi"/>
          <w:lang w:val="hr-HR"/>
        </w:rPr>
        <w:t>796,00</w:t>
      </w:r>
      <w:r w:rsidR="005B08F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5B08F2" w:rsidRPr="005B3825">
        <w:rPr>
          <w:rFonts w:asciiTheme="majorHAnsi" w:hAnsiTheme="majorHAnsi"/>
          <w:lang w:val="hr-HR"/>
        </w:rPr>
        <w:t>,</w:t>
      </w:r>
      <w:r w:rsidR="009C6F99" w:rsidRPr="005B3825">
        <w:rPr>
          <w:rFonts w:asciiTheme="majorHAnsi" w:hAnsiTheme="majorHAnsi"/>
          <w:lang w:val="hr-HR"/>
        </w:rPr>
        <w:t xml:space="preserve"> </w:t>
      </w:r>
      <w:r w:rsidR="005B08F2" w:rsidRPr="005B3825">
        <w:rPr>
          <w:rFonts w:asciiTheme="majorHAnsi" w:hAnsiTheme="majorHAnsi"/>
          <w:lang w:val="hr-HR"/>
        </w:rPr>
        <w:t xml:space="preserve"> sufinanciranje programa "Rano otkrivanje poremećaja u razvoju zgloba kuka" </w:t>
      </w:r>
      <w:r w:rsidR="009C6F99">
        <w:rPr>
          <w:rFonts w:asciiTheme="majorHAnsi" w:hAnsiTheme="majorHAnsi"/>
          <w:lang w:val="hr-HR"/>
        </w:rPr>
        <w:t>266,00</w:t>
      </w:r>
      <w:r w:rsidR="005B08F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5B08F2" w:rsidRPr="005B3825">
        <w:rPr>
          <w:rFonts w:asciiTheme="majorHAnsi" w:hAnsiTheme="majorHAnsi"/>
          <w:lang w:val="hr-HR"/>
        </w:rPr>
        <w:t xml:space="preserve">, sufinanciranje programa "Prevencija oštećenja bubrega" </w:t>
      </w:r>
      <w:r w:rsidR="009C6F99">
        <w:rPr>
          <w:rFonts w:asciiTheme="majorHAnsi" w:hAnsiTheme="majorHAnsi"/>
          <w:lang w:val="hr-HR"/>
        </w:rPr>
        <w:t>292,00</w:t>
      </w:r>
      <w:r w:rsidR="005B08F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5B08F2" w:rsidRPr="005B3825">
        <w:rPr>
          <w:rFonts w:asciiTheme="majorHAnsi" w:hAnsiTheme="majorHAnsi"/>
          <w:lang w:val="hr-HR"/>
        </w:rPr>
        <w:t>, sufinanciranje programa "Logopedski tretman djece" NZJZ PGŽ</w:t>
      </w:r>
      <w:r w:rsidR="001A6326" w:rsidRPr="005B3825">
        <w:rPr>
          <w:rFonts w:asciiTheme="majorHAnsi" w:hAnsiTheme="majorHAnsi"/>
          <w:lang w:val="hr-HR"/>
        </w:rPr>
        <w:t xml:space="preserve"> </w:t>
      </w:r>
      <w:r w:rsidR="00E33A9C">
        <w:rPr>
          <w:rFonts w:asciiTheme="majorHAnsi" w:hAnsiTheme="majorHAnsi"/>
          <w:lang w:val="hr-HR"/>
        </w:rPr>
        <w:t>1.991,00</w:t>
      </w:r>
      <w:r w:rsidR="005B08F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5B08F2" w:rsidRPr="005B3825">
        <w:rPr>
          <w:rFonts w:asciiTheme="majorHAnsi" w:hAnsiTheme="majorHAnsi"/>
          <w:lang w:val="hr-HR"/>
        </w:rPr>
        <w:t>, sufinanciranje programa "Pregled dermatologa u sklopu ranog</w:t>
      </w:r>
      <w:r w:rsidR="001A6326" w:rsidRPr="005B3825">
        <w:rPr>
          <w:rFonts w:asciiTheme="majorHAnsi" w:hAnsiTheme="majorHAnsi"/>
          <w:lang w:val="hr-HR"/>
        </w:rPr>
        <w:t xml:space="preserve"> otkrivanja melanoma" NZJZ PGŽ </w:t>
      </w:r>
      <w:r w:rsidR="00E33A9C">
        <w:rPr>
          <w:rFonts w:asciiTheme="majorHAnsi" w:hAnsiTheme="majorHAnsi"/>
          <w:lang w:val="hr-HR"/>
        </w:rPr>
        <w:t>664,00</w:t>
      </w:r>
      <w:r w:rsidR="005B08F2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5B08F2" w:rsidRPr="005B3825">
        <w:rPr>
          <w:rFonts w:asciiTheme="majorHAnsi" w:hAnsiTheme="majorHAnsi"/>
          <w:lang w:val="hr-HR"/>
        </w:rPr>
        <w:t xml:space="preserve">, </w:t>
      </w:r>
      <w:r w:rsidR="001A6326" w:rsidRPr="005B3825">
        <w:rPr>
          <w:rFonts w:asciiTheme="majorHAnsi" w:hAnsiTheme="majorHAnsi"/>
          <w:lang w:val="hr-HR"/>
        </w:rPr>
        <w:t>s</w:t>
      </w:r>
      <w:r w:rsidR="005B08F2" w:rsidRPr="005B3825">
        <w:rPr>
          <w:rFonts w:asciiTheme="majorHAnsi" w:hAnsiTheme="majorHAnsi"/>
          <w:lang w:val="hr-HR"/>
        </w:rPr>
        <w:t xml:space="preserve">ufinanciranje programa "Koraci za budućnost bez nasilja" - NZJZ PGŽ </w:t>
      </w:r>
      <w:r w:rsidR="00E33A9C">
        <w:rPr>
          <w:rFonts w:asciiTheme="majorHAnsi" w:hAnsiTheme="majorHAnsi"/>
          <w:lang w:val="hr-HR"/>
        </w:rPr>
        <w:t xml:space="preserve">664,00 </w:t>
      </w:r>
      <w:r w:rsidR="00413342">
        <w:rPr>
          <w:rFonts w:asciiTheme="majorHAnsi" w:hAnsiTheme="majorHAnsi"/>
          <w:lang w:val="hr-HR"/>
        </w:rPr>
        <w:t>eura</w:t>
      </w:r>
      <w:r w:rsidR="00E33A9C">
        <w:rPr>
          <w:rFonts w:asciiTheme="majorHAnsi" w:hAnsiTheme="majorHAnsi"/>
          <w:lang w:val="hr-HR"/>
        </w:rPr>
        <w:t xml:space="preserve"> ,</w:t>
      </w:r>
      <w:r w:rsidR="001A6326" w:rsidRPr="005B3825">
        <w:rPr>
          <w:rFonts w:asciiTheme="majorHAnsi" w:hAnsiTheme="majorHAnsi"/>
          <w:lang w:val="hr-HR"/>
        </w:rPr>
        <w:t xml:space="preserve"> </w:t>
      </w:r>
      <w:r w:rsidR="00E06682" w:rsidRPr="005B3825">
        <w:rPr>
          <w:rFonts w:asciiTheme="majorHAnsi" w:hAnsiTheme="majorHAnsi"/>
          <w:lang w:val="hr-HR"/>
        </w:rPr>
        <w:t xml:space="preserve">sufinanciranje medicinskih usluga koje nisu pokrivene od HZZO-a </w:t>
      </w:r>
      <w:r w:rsidR="00E33A9C">
        <w:rPr>
          <w:rFonts w:asciiTheme="majorHAnsi" w:hAnsiTheme="majorHAnsi"/>
          <w:lang w:val="hr-HR"/>
        </w:rPr>
        <w:t>1.327,00</w:t>
      </w:r>
      <w:r w:rsidR="001A6326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A6326" w:rsidRPr="005B3825">
        <w:rPr>
          <w:rFonts w:asciiTheme="majorHAnsi" w:hAnsiTheme="majorHAnsi"/>
          <w:lang w:val="hr-HR"/>
        </w:rPr>
        <w:t xml:space="preserve">, </w:t>
      </w:r>
      <w:r w:rsidR="00E33A9C">
        <w:rPr>
          <w:rFonts w:asciiTheme="majorHAnsi" w:hAnsiTheme="majorHAnsi"/>
          <w:lang w:val="hr-HR"/>
        </w:rPr>
        <w:t xml:space="preserve">sufinanciranje primarne zdravstvene zaštite iznad standarda 1.327,00 </w:t>
      </w:r>
      <w:r w:rsidR="00413342">
        <w:rPr>
          <w:rFonts w:asciiTheme="majorHAnsi" w:hAnsiTheme="majorHAnsi"/>
          <w:lang w:val="hr-HR"/>
        </w:rPr>
        <w:t>eura</w:t>
      </w:r>
    </w:p>
    <w:p w14:paraId="519E4A74" w14:textId="124530D3" w:rsidR="00E06682" w:rsidRPr="00142637" w:rsidRDefault="00A10C62" w:rsidP="00A15886">
      <w:pPr>
        <w:pStyle w:val="Odlomakpopisa"/>
        <w:numPr>
          <w:ilvl w:val="0"/>
          <w:numId w:val="12"/>
        </w:numPr>
        <w:jc w:val="both"/>
        <w:rPr>
          <w:rFonts w:asciiTheme="majorHAnsi" w:hAnsiTheme="majorHAnsi"/>
          <w:b/>
          <w:lang w:val="hr-HR"/>
        </w:rPr>
      </w:pPr>
      <w:r w:rsidRPr="00142637">
        <w:rPr>
          <w:rFonts w:asciiTheme="majorHAnsi" w:hAnsiTheme="majorHAnsi"/>
          <w:lang w:val="hr-HR"/>
        </w:rPr>
        <w:t>Za vet</w:t>
      </w:r>
      <w:r w:rsidR="001A6326" w:rsidRPr="00142637">
        <w:rPr>
          <w:rFonts w:asciiTheme="majorHAnsi" w:hAnsiTheme="majorHAnsi"/>
          <w:lang w:val="hr-HR"/>
        </w:rPr>
        <w:t xml:space="preserve">erinarske usluge planirano je </w:t>
      </w:r>
      <w:r w:rsidR="00E33A9C" w:rsidRPr="00142637">
        <w:rPr>
          <w:rFonts w:asciiTheme="majorHAnsi" w:hAnsiTheme="majorHAnsi"/>
          <w:lang w:val="hr-HR"/>
        </w:rPr>
        <w:t>2.000,00</w:t>
      </w:r>
      <w:r w:rsidRPr="00142637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142637">
        <w:rPr>
          <w:rFonts w:asciiTheme="majorHAnsi" w:hAnsiTheme="majorHAnsi"/>
          <w:lang w:val="hr-HR"/>
        </w:rPr>
        <w:t xml:space="preserve"> </w:t>
      </w:r>
      <w:r w:rsidR="00142637">
        <w:rPr>
          <w:rFonts w:asciiTheme="majorHAnsi" w:hAnsiTheme="majorHAnsi"/>
          <w:lang w:val="hr-HR"/>
        </w:rPr>
        <w:t xml:space="preserve">od toga pregled, liječenje i sterilizacija životinja 1.000,00 </w:t>
      </w:r>
      <w:r w:rsidR="00413342">
        <w:rPr>
          <w:rFonts w:asciiTheme="majorHAnsi" w:hAnsiTheme="majorHAnsi"/>
          <w:lang w:val="hr-HR"/>
        </w:rPr>
        <w:t>eura</w:t>
      </w:r>
      <w:r w:rsidR="00142637">
        <w:rPr>
          <w:rFonts w:asciiTheme="majorHAnsi" w:hAnsiTheme="majorHAnsi"/>
          <w:lang w:val="hr-HR"/>
        </w:rPr>
        <w:t xml:space="preserve"> i hvatanje i zbrinjavanje napuštenih i izgubljenih životinja 1.000,00 </w:t>
      </w:r>
      <w:r w:rsidR="00413342">
        <w:rPr>
          <w:rFonts w:asciiTheme="majorHAnsi" w:hAnsiTheme="majorHAnsi"/>
          <w:lang w:val="hr-HR"/>
        </w:rPr>
        <w:t>eura</w:t>
      </w:r>
    </w:p>
    <w:p w14:paraId="7DE971AF" w14:textId="77777777" w:rsidR="00142637" w:rsidRPr="00142637" w:rsidRDefault="00142637" w:rsidP="00A15886">
      <w:pPr>
        <w:pStyle w:val="Odlomakpopisa"/>
        <w:jc w:val="both"/>
        <w:rPr>
          <w:rFonts w:asciiTheme="majorHAnsi" w:hAnsiTheme="majorHAnsi"/>
          <w:b/>
          <w:lang w:val="hr-HR"/>
        </w:rPr>
      </w:pPr>
    </w:p>
    <w:p w14:paraId="3DD383E7" w14:textId="4B7079C8" w:rsidR="00AA07CA" w:rsidRPr="005B3825" w:rsidRDefault="00142637" w:rsidP="00C92374">
      <w:pPr>
        <w:ind w:left="708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2208</w:t>
      </w:r>
      <w:r w:rsidR="00AA07CA" w:rsidRPr="005B3825">
        <w:rPr>
          <w:rFonts w:asciiTheme="majorHAnsi" w:hAnsiTheme="majorHAnsi"/>
          <w:b/>
          <w:lang w:val="hr-HR"/>
        </w:rPr>
        <w:t xml:space="preserve"> Socijalna skrb planirano u iznosu od </w:t>
      </w:r>
      <w:r w:rsidR="00122F8F">
        <w:rPr>
          <w:rFonts w:asciiTheme="majorHAnsi" w:hAnsiTheme="majorHAnsi"/>
          <w:b/>
        </w:rPr>
        <w:t>24.959</w:t>
      </w:r>
      <w:r w:rsidR="001A6326" w:rsidRPr="005B3825">
        <w:rPr>
          <w:rFonts w:asciiTheme="majorHAnsi" w:hAnsiTheme="majorHAnsi"/>
          <w:b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76780FA7" w14:textId="77777777" w:rsidR="00AA07CA" w:rsidRPr="005B3825" w:rsidRDefault="00AA07CA" w:rsidP="00A15886">
      <w:pPr>
        <w:jc w:val="both"/>
        <w:rPr>
          <w:rFonts w:asciiTheme="majorHAnsi" w:hAnsiTheme="majorHAnsi"/>
          <w:lang w:val="hr-HR"/>
        </w:rPr>
      </w:pPr>
    </w:p>
    <w:p w14:paraId="76FD7898" w14:textId="5F253453" w:rsidR="00B42581" w:rsidRPr="005B3825" w:rsidRDefault="00AA07CA" w:rsidP="00A15886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Za pomoć obiteljima i kućanstvima planirano je</w:t>
      </w:r>
      <w:r w:rsidR="00122F8F">
        <w:rPr>
          <w:rFonts w:asciiTheme="majorHAnsi" w:hAnsiTheme="majorHAnsi"/>
          <w:lang w:val="hr-HR"/>
        </w:rPr>
        <w:t xml:space="preserve"> 2.000,00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za </w:t>
      </w:r>
      <w:r w:rsidR="00B42581" w:rsidRPr="005B3825">
        <w:rPr>
          <w:rFonts w:asciiTheme="majorHAnsi" w:hAnsiTheme="majorHAnsi"/>
          <w:lang w:val="hr-HR"/>
        </w:rPr>
        <w:t>pomoć za socijalno ugrožene</w:t>
      </w:r>
      <w:r w:rsidR="00E06682" w:rsidRPr="005B3825">
        <w:rPr>
          <w:rFonts w:asciiTheme="majorHAnsi" w:hAnsiTheme="majorHAnsi"/>
          <w:lang w:val="hr-HR"/>
        </w:rPr>
        <w:t>,</w:t>
      </w:r>
    </w:p>
    <w:p w14:paraId="75085407" w14:textId="30DFC0C0" w:rsidR="00B42581" w:rsidRPr="005B3825" w:rsidRDefault="00AA07CA" w:rsidP="00A15886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sufinanciranje troškova stanovanja planirano je </w:t>
      </w:r>
      <w:r w:rsidR="00122F8F">
        <w:rPr>
          <w:rFonts w:asciiTheme="majorHAnsi" w:hAnsiTheme="majorHAnsi"/>
          <w:lang w:val="hr-HR"/>
        </w:rPr>
        <w:t>1.000,00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za </w:t>
      </w:r>
      <w:r w:rsidR="00B42581" w:rsidRPr="005B3825">
        <w:rPr>
          <w:rFonts w:asciiTheme="majorHAnsi" w:hAnsiTheme="majorHAnsi"/>
          <w:lang w:val="hr-HR"/>
        </w:rPr>
        <w:t>sufina</w:t>
      </w:r>
      <w:r w:rsidR="00FC0DE5" w:rsidRPr="005B3825">
        <w:rPr>
          <w:rFonts w:asciiTheme="majorHAnsi" w:hAnsiTheme="majorHAnsi"/>
          <w:lang w:val="hr-HR"/>
        </w:rPr>
        <w:t>n</w:t>
      </w:r>
      <w:r w:rsidR="00B42581" w:rsidRPr="005B3825">
        <w:rPr>
          <w:rFonts w:asciiTheme="majorHAnsi" w:hAnsiTheme="majorHAnsi"/>
          <w:lang w:val="hr-HR"/>
        </w:rPr>
        <w:t>ciranje troškova stanovanja (ogrjev, režije i sl.)</w:t>
      </w:r>
    </w:p>
    <w:p w14:paraId="5B8C97A3" w14:textId="3BF2B688" w:rsidR="00AA07CA" w:rsidRPr="005B3825" w:rsidRDefault="00AA07CA" w:rsidP="00A15886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Za</w:t>
      </w:r>
      <w:r w:rsidR="00122F8F">
        <w:rPr>
          <w:rFonts w:asciiTheme="majorHAnsi" w:hAnsiTheme="majorHAnsi"/>
          <w:lang w:val="hr-HR"/>
        </w:rPr>
        <w:t xml:space="preserve"> prigodne nagrade i </w:t>
      </w:r>
      <w:r w:rsidRPr="005B3825">
        <w:rPr>
          <w:rFonts w:asciiTheme="majorHAnsi" w:hAnsiTheme="majorHAnsi"/>
          <w:lang w:val="hr-HR"/>
        </w:rPr>
        <w:t xml:space="preserve"> poklone za blagdane planirano je </w:t>
      </w:r>
      <w:r w:rsidR="00122F8F">
        <w:rPr>
          <w:rFonts w:asciiTheme="majorHAnsi" w:hAnsiTheme="majorHAnsi"/>
          <w:lang w:val="hr-HR"/>
        </w:rPr>
        <w:t>1.500,00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509C2">
        <w:rPr>
          <w:rFonts w:asciiTheme="majorHAnsi" w:hAnsiTheme="majorHAnsi"/>
          <w:lang w:val="hr-HR"/>
        </w:rPr>
        <w:t xml:space="preserve"> od toga prigodne nagrade umirovljenicima i socijalno ugroženima 1.000,00 </w:t>
      </w:r>
      <w:r w:rsidR="00413342">
        <w:rPr>
          <w:rFonts w:asciiTheme="majorHAnsi" w:hAnsiTheme="majorHAnsi"/>
          <w:lang w:val="hr-HR"/>
        </w:rPr>
        <w:t>eura</w:t>
      </w:r>
      <w:r w:rsidR="001509C2">
        <w:rPr>
          <w:rFonts w:asciiTheme="majorHAnsi" w:hAnsiTheme="majorHAnsi"/>
          <w:lang w:val="hr-HR"/>
        </w:rPr>
        <w:t xml:space="preserve"> i pokloni umirovljenicima </w:t>
      </w:r>
      <w:r w:rsidR="009B770C">
        <w:rPr>
          <w:rFonts w:asciiTheme="majorHAnsi" w:hAnsiTheme="majorHAnsi"/>
          <w:lang w:val="hr-HR"/>
        </w:rPr>
        <w:t xml:space="preserve">500,00 </w:t>
      </w:r>
      <w:r w:rsidR="00413342">
        <w:rPr>
          <w:rFonts w:asciiTheme="majorHAnsi" w:hAnsiTheme="majorHAnsi"/>
          <w:lang w:val="hr-HR"/>
        </w:rPr>
        <w:t>eura</w:t>
      </w:r>
    </w:p>
    <w:p w14:paraId="3BA2353C" w14:textId="6D6CDF00" w:rsidR="00AA07CA" w:rsidRPr="005B3825" w:rsidRDefault="00AA07CA" w:rsidP="00A15886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populacijsku i demografsku politiku planirano je </w:t>
      </w:r>
      <w:r w:rsidR="009B770C">
        <w:rPr>
          <w:rFonts w:asciiTheme="majorHAnsi" w:hAnsiTheme="majorHAnsi"/>
          <w:lang w:val="hr-HR"/>
        </w:rPr>
        <w:t xml:space="preserve">10.000,00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za </w:t>
      </w:r>
      <w:r w:rsidR="00B42581" w:rsidRPr="005B3825">
        <w:rPr>
          <w:rFonts w:asciiTheme="majorHAnsi" w:hAnsiTheme="majorHAnsi"/>
          <w:lang w:val="hr-HR"/>
        </w:rPr>
        <w:t>pomoć za novorođenčad</w:t>
      </w:r>
      <w:r w:rsidR="00E06682" w:rsidRPr="005B3825">
        <w:rPr>
          <w:rFonts w:asciiTheme="majorHAnsi" w:hAnsiTheme="majorHAnsi"/>
          <w:lang w:val="hr-HR"/>
        </w:rPr>
        <w:t>,</w:t>
      </w:r>
    </w:p>
    <w:p w14:paraId="58E123A6" w14:textId="077EA3FE" w:rsidR="00AA07CA" w:rsidRPr="005B3825" w:rsidRDefault="00AA07CA" w:rsidP="00A15886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lastRenderedPageBreak/>
        <w:t xml:space="preserve">Za sufinanciranje prehrane planirano je </w:t>
      </w:r>
      <w:r w:rsidR="009B770C">
        <w:rPr>
          <w:rFonts w:asciiTheme="majorHAnsi" w:hAnsiTheme="majorHAnsi"/>
          <w:lang w:val="hr-HR"/>
        </w:rPr>
        <w:t xml:space="preserve">300,00 </w:t>
      </w:r>
      <w:r w:rsidR="00413342">
        <w:rPr>
          <w:rFonts w:asciiTheme="majorHAnsi" w:hAnsiTheme="majorHAnsi"/>
          <w:lang w:val="hr-HR"/>
        </w:rPr>
        <w:t>eura</w:t>
      </w:r>
      <w:r w:rsidR="009B770C">
        <w:rPr>
          <w:rFonts w:asciiTheme="majorHAnsi" w:hAnsiTheme="majorHAnsi"/>
          <w:lang w:val="hr-HR"/>
        </w:rPr>
        <w:t xml:space="preserve"> za refundaciju prehrane za novorođenčad</w:t>
      </w:r>
    </w:p>
    <w:p w14:paraId="502183E0" w14:textId="013221DE" w:rsidR="00AA07CA" w:rsidRPr="005B3825" w:rsidRDefault="00AA07CA" w:rsidP="00A15886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Za pomoć u kući planirano je</w:t>
      </w:r>
      <w:r w:rsidR="009B770C">
        <w:rPr>
          <w:rFonts w:asciiTheme="majorHAnsi" w:hAnsiTheme="majorHAnsi"/>
          <w:lang w:val="hr-HR"/>
        </w:rPr>
        <w:t xml:space="preserve"> 1.000,00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za tekuće donacije</w:t>
      </w:r>
      <w:r w:rsidR="003D489A" w:rsidRPr="005B3825">
        <w:rPr>
          <w:rFonts w:asciiTheme="majorHAnsi" w:hAnsiTheme="majorHAnsi"/>
          <w:lang w:val="hr-HR"/>
        </w:rPr>
        <w:t>,</w:t>
      </w:r>
    </w:p>
    <w:p w14:paraId="30CD09C8" w14:textId="2F50E432" w:rsidR="00AA07CA" w:rsidRDefault="00E06682" w:rsidP="00A15886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pogrebne usluge </w:t>
      </w:r>
      <w:r w:rsidR="001A6326" w:rsidRPr="005B3825">
        <w:rPr>
          <w:rFonts w:asciiTheme="majorHAnsi" w:hAnsiTheme="majorHAnsi"/>
          <w:lang w:val="hr-HR"/>
        </w:rPr>
        <w:t xml:space="preserve">planirano je </w:t>
      </w:r>
      <w:r w:rsidR="004D012C">
        <w:rPr>
          <w:rFonts w:asciiTheme="majorHAnsi" w:hAnsiTheme="majorHAnsi"/>
          <w:lang w:val="hr-HR"/>
        </w:rPr>
        <w:t xml:space="preserve">7.832,00  </w:t>
      </w:r>
      <w:r w:rsidR="00413342">
        <w:rPr>
          <w:rFonts w:asciiTheme="majorHAnsi" w:hAnsiTheme="majorHAnsi"/>
          <w:lang w:val="hr-HR"/>
        </w:rPr>
        <w:t>eura</w:t>
      </w:r>
      <w:r w:rsidR="004D012C">
        <w:rPr>
          <w:rFonts w:asciiTheme="majorHAnsi" w:hAnsiTheme="majorHAnsi"/>
          <w:lang w:val="hr-HR"/>
        </w:rPr>
        <w:t xml:space="preserve"> od toga prijevoz pokojnika na obdukciju 2.655,00 </w:t>
      </w:r>
      <w:r w:rsidR="00413342">
        <w:rPr>
          <w:rFonts w:asciiTheme="majorHAnsi" w:hAnsiTheme="majorHAnsi"/>
          <w:lang w:val="hr-HR"/>
        </w:rPr>
        <w:t>eura</w:t>
      </w:r>
      <w:r w:rsidR="004D012C">
        <w:rPr>
          <w:rFonts w:asciiTheme="majorHAnsi" w:hAnsiTheme="majorHAnsi"/>
          <w:lang w:val="hr-HR"/>
        </w:rPr>
        <w:t xml:space="preserve"> i </w:t>
      </w:r>
      <w:r w:rsidR="00287D01">
        <w:rPr>
          <w:rFonts w:asciiTheme="majorHAnsi" w:hAnsiTheme="majorHAnsi"/>
          <w:lang w:val="hr-HR"/>
        </w:rPr>
        <w:t xml:space="preserve">sufinanciranje dijela pogrebnih troškova 5.177,00 </w:t>
      </w:r>
      <w:r w:rsidR="00413342">
        <w:rPr>
          <w:rFonts w:asciiTheme="majorHAnsi" w:hAnsiTheme="majorHAnsi"/>
          <w:lang w:val="hr-HR"/>
        </w:rPr>
        <w:t>eura</w:t>
      </w:r>
    </w:p>
    <w:p w14:paraId="7F021AD3" w14:textId="6DF6BAF6" w:rsidR="00287D01" w:rsidRPr="005B3825" w:rsidRDefault="00287D01" w:rsidP="00A15886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centar za socijalnu skrb planirano je 1.327,00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sufinanciranje troškove stanovanja</w:t>
      </w:r>
    </w:p>
    <w:p w14:paraId="44FD1C97" w14:textId="77777777" w:rsidR="00AA07CA" w:rsidRPr="005B3825" w:rsidRDefault="00AA07CA" w:rsidP="00A15886">
      <w:pPr>
        <w:jc w:val="both"/>
        <w:rPr>
          <w:rFonts w:asciiTheme="majorHAnsi" w:hAnsiTheme="majorHAnsi"/>
          <w:lang w:val="hr-HR"/>
        </w:rPr>
      </w:pPr>
    </w:p>
    <w:p w14:paraId="3D3EAC04" w14:textId="23329297" w:rsidR="00AA07CA" w:rsidRPr="005B3825" w:rsidRDefault="00635540" w:rsidP="00C92374">
      <w:pPr>
        <w:ind w:left="708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2209</w:t>
      </w:r>
      <w:r w:rsidR="00AA07CA" w:rsidRPr="005B3825">
        <w:rPr>
          <w:rFonts w:asciiTheme="majorHAnsi" w:hAnsiTheme="majorHAnsi"/>
          <w:b/>
          <w:lang w:val="hr-HR"/>
        </w:rPr>
        <w:t xml:space="preserve"> Zaštita osoba s invaliditetom planirano u iznosu od </w:t>
      </w:r>
      <w:r>
        <w:rPr>
          <w:rFonts w:asciiTheme="majorHAnsi" w:hAnsiTheme="majorHAnsi"/>
          <w:b/>
          <w:lang w:val="hr-HR"/>
        </w:rPr>
        <w:t>565,00</w:t>
      </w:r>
      <w:r w:rsidR="00AA07CA" w:rsidRPr="005B3825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2859E328" w14:textId="77777777" w:rsidR="00AA07CA" w:rsidRPr="005B3825" w:rsidRDefault="00AA07CA" w:rsidP="00C92374">
      <w:pPr>
        <w:ind w:left="708"/>
        <w:jc w:val="both"/>
        <w:rPr>
          <w:rFonts w:asciiTheme="majorHAnsi" w:hAnsiTheme="majorHAnsi"/>
          <w:lang w:val="hr-HR"/>
        </w:rPr>
      </w:pPr>
    </w:p>
    <w:p w14:paraId="2181CB7A" w14:textId="0814C6A3" w:rsidR="00AA07CA" w:rsidRDefault="00AA07CA" w:rsidP="00621420">
      <w:pPr>
        <w:ind w:left="708"/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Za pomoć osobama s inval</w:t>
      </w:r>
      <w:r w:rsidR="00322890" w:rsidRPr="005B3825">
        <w:rPr>
          <w:rFonts w:asciiTheme="majorHAnsi" w:hAnsiTheme="majorHAnsi"/>
          <w:lang w:val="hr-HR"/>
        </w:rPr>
        <w:t xml:space="preserve">iditetom planirano je </w:t>
      </w:r>
      <w:r w:rsidR="00635540">
        <w:rPr>
          <w:rFonts w:asciiTheme="majorHAnsi" w:hAnsiTheme="majorHAnsi"/>
          <w:lang w:val="hr-HR"/>
        </w:rPr>
        <w:t>565,00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322890" w:rsidRPr="005B3825">
        <w:rPr>
          <w:rFonts w:asciiTheme="majorHAnsi" w:hAnsiTheme="majorHAnsi"/>
          <w:lang w:val="hr-HR"/>
        </w:rPr>
        <w:t xml:space="preserve">, od toga sufinanciranje troškova prijevoza u specijalne škole i </w:t>
      </w:r>
      <w:r w:rsidR="00635540">
        <w:rPr>
          <w:rFonts w:asciiTheme="majorHAnsi" w:hAnsiTheme="majorHAnsi"/>
          <w:lang w:val="hr-HR"/>
        </w:rPr>
        <w:t>300,00</w:t>
      </w:r>
      <w:r w:rsidR="00322890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322890" w:rsidRPr="005B3825">
        <w:rPr>
          <w:rFonts w:asciiTheme="majorHAnsi" w:hAnsiTheme="majorHAnsi"/>
          <w:lang w:val="hr-HR"/>
        </w:rPr>
        <w:t xml:space="preserve"> za Udrugu o</w:t>
      </w:r>
      <w:r w:rsidR="00635540">
        <w:rPr>
          <w:rFonts w:asciiTheme="majorHAnsi" w:hAnsiTheme="majorHAnsi"/>
          <w:lang w:val="hr-HR"/>
        </w:rPr>
        <w:t>soba s mišićnom distrofijom PGŽ 265,00</w:t>
      </w:r>
    </w:p>
    <w:p w14:paraId="30AD4162" w14:textId="77777777" w:rsidR="00885463" w:rsidRDefault="00885463" w:rsidP="00621420">
      <w:pPr>
        <w:jc w:val="both"/>
        <w:rPr>
          <w:rFonts w:asciiTheme="majorHAnsi" w:hAnsiTheme="majorHAnsi"/>
          <w:lang w:val="hr-HR"/>
        </w:rPr>
      </w:pPr>
    </w:p>
    <w:p w14:paraId="01B22BB1" w14:textId="6445DDEF" w:rsidR="00885463" w:rsidRDefault="00885463" w:rsidP="00621420">
      <w:pPr>
        <w:ind w:left="708"/>
        <w:jc w:val="both"/>
        <w:rPr>
          <w:rFonts w:asciiTheme="majorHAnsi" w:hAnsiTheme="majorHAnsi"/>
          <w:b/>
          <w:lang w:val="hr-HR"/>
        </w:rPr>
      </w:pPr>
      <w:r w:rsidRPr="00885463">
        <w:rPr>
          <w:rFonts w:asciiTheme="majorHAnsi" w:hAnsiTheme="majorHAnsi"/>
          <w:b/>
          <w:lang w:val="hr-HR"/>
        </w:rPr>
        <w:t xml:space="preserve">Program 2210 CRVENI KRIŽ planirano u iznosu od 565,00 </w:t>
      </w:r>
      <w:r w:rsidR="00413342">
        <w:rPr>
          <w:rFonts w:asciiTheme="majorHAnsi" w:hAnsiTheme="majorHAnsi"/>
          <w:b/>
          <w:lang w:val="hr-HR"/>
        </w:rPr>
        <w:t>eura</w:t>
      </w:r>
    </w:p>
    <w:p w14:paraId="224A8415" w14:textId="77777777" w:rsidR="00885463" w:rsidRDefault="00885463" w:rsidP="00621420">
      <w:pPr>
        <w:ind w:left="1416"/>
        <w:jc w:val="both"/>
        <w:rPr>
          <w:rFonts w:asciiTheme="majorHAnsi" w:hAnsiTheme="majorHAnsi"/>
          <w:b/>
          <w:lang w:val="hr-HR"/>
        </w:rPr>
      </w:pPr>
    </w:p>
    <w:p w14:paraId="1FB9CF81" w14:textId="60C51139" w:rsidR="00885463" w:rsidRPr="00885463" w:rsidRDefault="00885463" w:rsidP="00621420">
      <w:pPr>
        <w:ind w:left="708"/>
        <w:jc w:val="both"/>
        <w:rPr>
          <w:rFonts w:asciiTheme="majorHAnsi" w:hAnsiTheme="majorHAnsi"/>
          <w:lang w:val="hr-HR"/>
        </w:rPr>
      </w:pPr>
      <w:r w:rsidRPr="00885463">
        <w:rPr>
          <w:rFonts w:asciiTheme="majorHAnsi" w:hAnsiTheme="majorHAnsi"/>
          <w:lang w:val="hr-HR"/>
        </w:rPr>
        <w:t>Za</w:t>
      </w:r>
      <w:r>
        <w:rPr>
          <w:rFonts w:asciiTheme="majorHAnsi" w:hAnsiTheme="majorHAnsi"/>
          <w:lang w:val="hr-HR"/>
        </w:rPr>
        <w:t xml:space="preserve"> djelatnost Crvenog križa planirano je 22.086,00 </w:t>
      </w:r>
      <w:r w:rsidR="00413342">
        <w:rPr>
          <w:rFonts w:asciiTheme="majorHAnsi" w:hAnsiTheme="majorHAnsi"/>
          <w:lang w:val="hr-HR"/>
        </w:rPr>
        <w:t>eura</w:t>
      </w:r>
      <w:r w:rsidR="004C5776">
        <w:rPr>
          <w:rFonts w:asciiTheme="majorHAnsi" w:hAnsiTheme="majorHAnsi"/>
          <w:lang w:val="hr-HR"/>
        </w:rPr>
        <w:t xml:space="preserve"> od toga služba traženja i redovna djelatnost 4.566,00 </w:t>
      </w:r>
      <w:r w:rsidR="00413342">
        <w:rPr>
          <w:rFonts w:asciiTheme="majorHAnsi" w:hAnsiTheme="majorHAnsi"/>
          <w:lang w:val="hr-HR"/>
        </w:rPr>
        <w:t>eura</w:t>
      </w:r>
      <w:r w:rsidR="004C5776">
        <w:rPr>
          <w:rFonts w:asciiTheme="majorHAnsi" w:hAnsiTheme="majorHAnsi"/>
          <w:lang w:val="hr-HR"/>
        </w:rPr>
        <w:t xml:space="preserve">, nacionalni tim prve pomoći 664,00 </w:t>
      </w:r>
      <w:r w:rsidR="00413342">
        <w:rPr>
          <w:rFonts w:asciiTheme="majorHAnsi" w:hAnsiTheme="majorHAnsi"/>
          <w:lang w:val="hr-HR"/>
        </w:rPr>
        <w:t>eura</w:t>
      </w:r>
      <w:r w:rsidR="004C5776">
        <w:rPr>
          <w:rFonts w:asciiTheme="majorHAnsi" w:hAnsiTheme="majorHAnsi"/>
          <w:lang w:val="hr-HR"/>
        </w:rPr>
        <w:t xml:space="preserve">, natjecanje u prvoj pomoći 664,00 </w:t>
      </w:r>
      <w:r w:rsidR="00413342">
        <w:rPr>
          <w:rFonts w:asciiTheme="majorHAnsi" w:hAnsiTheme="majorHAnsi"/>
          <w:lang w:val="hr-HR"/>
        </w:rPr>
        <w:t>eura</w:t>
      </w:r>
      <w:r w:rsidR="004C5776">
        <w:rPr>
          <w:rFonts w:asciiTheme="majorHAnsi" w:hAnsiTheme="majorHAnsi"/>
          <w:lang w:val="hr-HR"/>
        </w:rPr>
        <w:t xml:space="preserve">, dobrovoljno darivanje krvi 2.920,00 </w:t>
      </w:r>
      <w:r w:rsidR="00413342">
        <w:rPr>
          <w:rFonts w:asciiTheme="majorHAnsi" w:hAnsiTheme="majorHAnsi"/>
          <w:lang w:val="hr-HR"/>
        </w:rPr>
        <w:t>eura</w:t>
      </w:r>
      <w:r w:rsidR="004C5776">
        <w:rPr>
          <w:rFonts w:asciiTheme="majorHAnsi" w:hAnsiTheme="majorHAnsi"/>
          <w:lang w:val="hr-HR"/>
        </w:rPr>
        <w:t xml:space="preserve"> i spasilačka služba 13.272,00 </w:t>
      </w:r>
      <w:r w:rsidR="00413342">
        <w:rPr>
          <w:rFonts w:asciiTheme="majorHAnsi" w:hAnsiTheme="majorHAnsi"/>
          <w:lang w:val="hr-HR"/>
        </w:rPr>
        <w:t>eura</w:t>
      </w:r>
    </w:p>
    <w:p w14:paraId="6EB14900" w14:textId="77777777" w:rsidR="00885463" w:rsidRPr="00885463" w:rsidRDefault="00885463" w:rsidP="00621420">
      <w:pPr>
        <w:ind w:left="708"/>
        <w:jc w:val="both"/>
        <w:rPr>
          <w:rFonts w:asciiTheme="majorHAnsi" w:hAnsiTheme="majorHAnsi"/>
          <w:b/>
          <w:lang w:val="hr-HR"/>
        </w:rPr>
      </w:pPr>
    </w:p>
    <w:p w14:paraId="0B67BF38" w14:textId="77777777" w:rsidR="00B42581" w:rsidRPr="005B3825" w:rsidRDefault="00B42581" w:rsidP="00A15886">
      <w:pPr>
        <w:jc w:val="both"/>
        <w:rPr>
          <w:rFonts w:asciiTheme="majorHAnsi" w:hAnsiTheme="majorHAnsi"/>
          <w:lang w:val="hr-HR"/>
        </w:rPr>
      </w:pPr>
    </w:p>
    <w:p w14:paraId="261F8E27" w14:textId="48E3788E" w:rsidR="003D6F91" w:rsidRPr="005B3825" w:rsidRDefault="00805C7E" w:rsidP="00C92374">
      <w:pPr>
        <w:ind w:left="708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2211</w:t>
      </w:r>
      <w:r w:rsidR="003D6F91" w:rsidRPr="005B3825">
        <w:rPr>
          <w:rFonts w:asciiTheme="majorHAnsi" w:hAnsiTheme="majorHAnsi"/>
          <w:b/>
          <w:lang w:val="hr-HR"/>
        </w:rPr>
        <w:t xml:space="preserve"> </w:t>
      </w:r>
      <w:r w:rsidR="00B42581" w:rsidRPr="005B3825">
        <w:rPr>
          <w:rFonts w:asciiTheme="majorHAnsi" w:hAnsiTheme="majorHAnsi"/>
          <w:b/>
          <w:lang w:val="hr-HR"/>
        </w:rPr>
        <w:t>Zaštita i spašavanje</w:t>
      </w:r>
      <w:r w:rsidR="003D6F91" w:rsidRPr="005B3825">
        <w:rPr>
          <w:rFonts w:asciiTheme="majorHAnsi" w:hAnsiTheme="majorHAnsi"/>
          <w:b/>
          <w:lang w:val="hr-HR"/>
        </w:rPr>
        <w:t xml:space="preserve"> planirano u iznosu od </w:t>
      </w:r>
      <w:r>
        <w:rPr>
          <w:rFonts w:asciiTheme="majorHAnsi" w:hAnsiTheme="majorHAnsi"/>
          <w:b/>
          <w:lang w:val="hr-HR"/>
        </w:rPr>
        <w:t>57.136,00</w:t>
      </w:r>
      <w:r w:rsidR="003D6F91" w:rsidRPr="005B3825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239D3A99" w14:textId="77777777" w:rsidR="003D6F91" w:rsidRPr="005B3825" w:rsidRDefault="003D6F91" w:rsidP="00A15886">
      <w:pPr>
        <w:jc w:val="both"/>
        <w:rPr>
          <w:rFonts w:asciiTheme="majorHAnsi" w:hAnsiTheme="majorHAnsi"/>
          <w:lang w:val="hr-HR"/>
        </w:rPr>
      </w:pPr>
    </w:p>
    <w:p w14:paraId="61DDBD8C" w14:textId="2C11A2AF" w:rsidR="003D6F91" w:rsidRPr="005B3825" w:rsidRDefault="003D6F91" w:rsidP="00A15886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Za protupožarnu zaštitu plan</w:t>
      </w:r>
      <w:r w:rsidR="00322890" w:rsidRPr="005B3825">
        <w:rPr>
          <w:rFonts w:asciiTheme="majorHAnsi" w:hAnsiTheme="majorHAnsi"/>
          <w:lang w:val="hr-HR"/>
        </w:rPr>
        <w:t xml:space="preserve">irano je </w:t>
      </w:r>
      <w:r w:rsidR="00805C7E">
        <w:rPr>
          <w:rFonts w:asciiTheme="majorHAnsi" w:hAnsiTheme="majorHAnsi"/>
          <w:lang w:val="hr-HR"/>
        </w:rPr>
        <w:t>49.000,00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B42581" w:rsidRPr="005B3825">
        <w:rPr>
          <w:rFonts w:asciiTheme="majorHAnsi" w:hAnsiTheme="majorHAnsi"/>
          <w:lang w:val="hr-HR"/>
        </w:rPr>
        <w:t xml:space="preserve">, od toga Protupožarni nadzor Općine Lopar (PVZO Raba) </w:t>
      </w:r>
      <w:r w:rsidR="00805C7E">
        <w:rPr>
          <w:rFonts w:asciiTheme="majorHAnsi" w:hAnsiTheme="majorHAnsi"/>
          <w:lang w:val="hr-HR"/>
        </w:rPr>
        <w:t xml:space="preserve">5.000,00 </w:t>
      </w:r>
      <w:r w:rsidR="00413342">
        <w:rPr>
          <w:rFonts w:asciiTheme="majorHAnsi" w:hAnsiTheme="majorHAnsi"/>
          <w:lang w:val="hr-HR"/>
        </w:rPr>
        <w:t>eura</w:t>
      </w:r>
      <w:r w:rsidR="00B42581" w:rsidRPr="005B3825">
        <w:rPr>
          <w:rFonts w:asciiTheme="majorHAnsi" w:hAnsiTheme="majorHAnsi"/>
          <w:lang w:val="hr-HR"/>
        </w:rPr>
        <w:t xml:space="preserve">, </w:t>
      </w:r>
      <w:r w:rsidR="00E76213">
        <w:rPr>
          <w:rFonts w:asciiTheme="majorHAnsi" w:hAnsiTheme="majorHAnsi"/>
          <w:lang w:val="hr-HR"/>
        </w:rPr>
        <w:t xml:space="preserve">financiranje vatrogasne djelatnosti i aktivnosti te opremanje DVD LOPAR 40.000,00 </w:t>
      </w:r>
      <w:r w:rsidR="00413342">
        <w:rPr>
          <w:rFonts w:asciiTheme="majorHAnsi" w:hAnsiTheme="majorHAnsi"/>
          <w:lang w:val="hr-HR"/>
        </w:rPr>
        <w:t>eura</w:t>
      </w:r>
      <w:r w:rsidR="00E76213">
        <w:rPr>
          <w:rFonts w:asciiTheme="majorHAnsi" w:hAnsiTheme="majorHAnsi"/>
          <w:lang w:val="hr-HR"/>
        </w:rPr>
        <w:t xml:space="preserve">, sufinanciranje plaća sezonskih vatrogasaca </w:t>
      </w:r>
      <w:r w:rsidR="00676DE9">
        <w:rPr>
          <w:rFonts w:asciiTheme="majorHAnsi" w:hAnsiTheme="majorHAnsi"/>
          <w:lang w:val="hr-HR"/>
        </w:rPr>
        <w:t xml:space="preserve">4.000,00 </w:t>
      </w:r>
      <w:r w:rsidR="00413342">
        <w:rPr>
          <w:rFonts w:asciiTheme="majorHAnsi" w:hAnsiTheme="majorHAnsi"/>
          <w:lang w:val="hr-HR"/>
        </w:rPr>
        <w:t>eura</w:t>
      </w:r>
    </w:p>
    <w:p w14:paraId="12BD8605" w14:textId="40F1D46C" w:rsidR="003D6F91" w:rsidRPr="005B3825" w:rsidRDefault="003D6F91" w:rsidP="00A15886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Civilnu zaštitu planirano je </w:t>
      </w:r>
      <w:r w:rsidR="00676DE9">
        <w:rPr>
          <w:rFonts w:asciiTheme="majorHAnsi" w:hAnsiTheme="majorHAnsi"/>
          <w:lang w:val="hr-HR"/>
        </w:rPr>
        <w:t>1.500,00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za</w:t>
      </w:r>
      <w:r w:rsidR="00322890" w:rsidRPr="005B3825">
        <w:rPr>
          <w:rFonts w:asciiTheme="majorHAnsi" w:hAnsiTheme="majorHAnsi"/>
          <w:lang w:val="hr-HR"/>
        </w:rPr>
        <w:t xml:space="preserve"> redovnu djelatnost</w:t>
      </w:r>
      <w:r w:rsidR="00C02861" w:rsidRPr="005B3825">
        <w:rPr>
          <w:rFonts w:asciiTheme="majorHAnsi" w:hAnsiTheme="majorHAnsi"/>
          <w:lang w:val="hr-HR"/>
        </w:rPr>
        <w:t>,</w:t>
      </w:r>
    </w:p>
    <w:p w14:paraId="0BCB1F59" w14:textId="775B2350" w:rsidR="003D6F91" w:rsidRPr="005B3825" w:rsidRDefault="00B42581" w:rsidP="00A15886">
      <w:pPr>
        <w:pStyle w:val="Odlomakpopisa"/>
        <w:numPr>
          <w:ilvl w:val="0"/>
          <w:numId w:val="15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spašavanje planirano je </w:t>
      </w:r>
      <w:r w:rsidR="00676DE9">
        <w:rPr>
          <w:rFonts w:asciiTheme="majorHAnsi" w:hAnsiTheme="majorHAnsi"/>
          <w:lang w:val="hr-HR"/>
        </w:rPr>
        <w:t>6.636,00</w:t>
      </w:r>
      <w:r w:rsidR="003D6F9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3D6F91" w:rsidRPr="005B3825">
        <w:rPr>
          <w:rFonts w:asciiTheme="majorHAnsi" w:hAnsiTheme="majorHAnsi"/>
          <w:lang w:val="hr-HR"/>
        </w:rPr>
        <w:t xml:space="preserve"> za </w:t>
      </w:r>
      <w:r w:rsidRPr="005B3825">
        <w:rPr>
          <w:rFonts w:asciiTheme="majorHAnsi" w:hAnsiTheme="majorHAnsi"/>
          <w:lang w:val="hr-HR"/>
        </w:rPr>
        <w:t>Hrvatsku gorsku službu spašavanja (HGSS)</w:t>
      </w:r>
      <w:r w:rsidR="00C02861" w:rsidRPr="005B3825">
        <w:rPr>
          <w:rFonts w:asciiTheme="majorHAnsi" w:hAnsiTheme="majorHAnsi"/>
          <w:lang w:val="hr-HR"/>
        </w:rPr>
        <w:t>.</w:t>
      </w:r>
    </w:p>
    <w:p w14:paraId="537C9D76" w14:textId="4E9B5200" w:rsidR="00C02861" w:rsidRPr="005B3825" w:rsidRDefault="00C02861" w:rsidP="00A15886">
      <w:pPr>
        <w:pStyle w:val="Odlomakpopisa"/>
        <w:jc w:val="both"/>
        <w:rPr>
          <w:rFonts w:asciiTheme="majorHAnsi" w:hAnsiTheme="majorHAnsi"/>
          <w:b/>
          <w:lang w:val="hr-HR"/>
        </w:rPr>
      </w:pPr>
    </w:p>
    <w:p w14:paraId="55DE60AE" w14:textId="785B9792" w:rsidR="008665FB" w:rsidRPr="005B3825" w:rsidRDefault="008665FB" w:rsidP="00A15886">
      <w:pPr>
        <w:pStyle w:val="Odlomakpopisa"/>
        <w:jc w:val="both"/>
        <w:rPr>
          <w:rFonts w:asciiTheme="majorHAnsi" w:hAnsiTheme="majorHAnsi"/>
          <w:b/>
          <w:lang w:val="hr-HR"/>
        </w:rPr>
      </w:pPr>
    </w:p>
    <w:p w14:paraId="357E2217" w14:textId="43D0F574" w:rsidR="00057CD9" w:rsidRPr="005B3825" w:rsidRDefault="00676DE9" w:rsidP="00C92374">
      <w:pPr>
        <w:ind w:left="708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2212</w:t>
      </w:r>
      <w:r w:rsidR="00057CD9" w:rsidRPr="005B3825">
        <w:rPr>
          <w:rFonts w:asciiTheme="majorHAnsi" w:hAnsiTheme="majorHAnsi"/>
          <w:b/>
          <w:lang w:val="hr-HR"/>
        </w:rPr>
        <w:t xml:space="preserve"> Pomorsko dobro planirano u iznosu od </w:t>
      </w:r>
      <w:r>
        <w:rPr>
          <w:rFonts w:asciiTheme="majorHAnsi" w:hAnsiTheme="majorHAnsi"/>
          <w:b/>
        </w:rPr>
        <w:t>54.916,00</w:t>
      </w:r>
      <w:r w:rsidR="008665FB" w:rsidRPr="005B3825">
        <w:rPr>
          <w:rFonts w:asciiTheme="majorHAnsi" w:hAnsiTheme="majorHAnsi"/>
          <w:b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  <w:r w:rsidR="00057CD9" w:rsidRPr="005B3825">
        <w:rPr>
          <w:rFonts w:asciiTheme="majorHAnsi" w:hAnsiTheme="majorHAnsi"/>
          <w:b/>
          <w:lang w:val="hr-HR"/>
        </w:rPr>
        <w:t xml:space="preserve"> </w:t>
      </w:r>
    </w:p>
    <w:p w14:paraId="42EEA3B9" w14:textId="77777777" w:rsidR="00057CD9" w:rsidRPr="005B3825" w:rsidRDefault="00057CD9" w:rsidP="00C92374">
      <w:pPr>
        <w:ind w:left="708"/>
        <w:jc w:val="both"/>
        <w:rPr>
          <w:rFonts w:asciiTheme="majorHAnsi" w:hAnsiTheme="majorHAnsi"/>
          <w:lang w:val="hr-HR"/>
        </w:rPr>
      </w:pPr>
    </w:p>
    <w:p w14:paraId="580BC21A" w14:textId="1B0CA574" w:rsidR="00DC7BF6" w:rsidRDefault="00807A13" w:rsidP="00A15886">
      <w:pPr>
        <w:pStyle w:val="Odlomakpopisa"/>
        <w:numPr>
          <w:ilvl w:val="0"/>
          <w:numId w:val="29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održavanje pomorskog dobra planirano je </w:t>
      </w:r>
      <w:r w:rsidR="00B86B4E">
        <w:rPr>
          <w:rFonts w:asciiTheme="majorHAnsi" w:hAnsiTheme="majorHAnsi"/>
        </w:rPr>
        <w:t xml:space="preserve">33.116,00 </w:t>
      </w:r>
      <w:r w:rsidR="008665FB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toga </w:t>
      </w:r>
      <w:r w:rsidR="00DC7BF6" w:rsidRPr="005B3825">
        <w:rPr>
          <w:rFonts w:asciiTheme="majorHAnsi" w:hAnsiTheme="majorHAnsi"/>
          <w:lang w:val="hr-HR"/>
        </w:rPr>
        <w:t xml:space="preserve">održavanje pomorske signalizacije </w:t>
      </w:r>
      <w:r w:rsidR="00B86B4E">
        <w:rPr>
          <w:rFonts w:asciiTheme="majorHAnsi" w:hAnsiTheme="majorHAnsi"/>
          <w:lang w:val="hr-HR"/>
        </w:rPr>
        <w:t>900,00</w:t>
      </w:r>
      <w:r w:rsidR="00DC7BF6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665FB" w:rsidRPr="005B3825">
        <w:rPr>
          <w:rFonts w:asciiTheme="majorHAnsi" w:hAnsiTheme="majorHAnsi"/>
          <w:lang w:val="hr-HR"/>
        </w:rPr>
        <w:t xml:space="preserve">, održavanje pomorskog dobra </w:t>
      </w:r>
      <w:r w:rsidR="00B86B4E">
        <w:rPr>
          <w:rFonts w:asciiTheme="majorHAnsi" w:hAnsiTheme="majorHAnsi"/>
          <w:lang w:val="hr-HR"/>
        </w:rPr>
        <w:t>6.500,00</w:t>
      </w:r>
      <w:r w:rsidR="00DC7BF6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3D489A" w:rsidRPr="005B3825">
        <w:rPr>
          <w:rFonts w:asciiTheme="majorHAnsi" w:hAnsiTheme="majorHAnsi"/>
          <w:lang w:val="hr-HR"/>
        </w:rPr>
        <w:t xml:space="preserve"> </w:t>
      </w:r>
      <w:r w:rsidR="00B86B4E">
        <w:rPr>
          <w:rFonts w:asciiTheme="majorHAnsi" w:hAnsiTheme="majorHAnsi"/>
          <w:lang w:val="hr-HR"/>
        </w:rPr>
        <w:t xml:space="preserve">, postavljanje i skidanje psihološke brane 5.807,00 </w:t>
      </w:r>
      <w:r w:rsidR="00413342">
        <w:rPr>
          <w:rFonts w:asciiTheme="majorHAnsi" w:hAnsiTheme="majorHAnsi"/>
          <w:lang w:val="hr-HR"/>
        </w:rPr>
        <w:t>eura</w:t>
      </w:r>
      <w:r w:rsidR="00B86B4E">
        <w:rPr>
          <w:rFonts w:asciiTheme="majorHAnsi" w:hAnsiTheme="majorHAnsi"/>
          <w:lang w:val="hr-HR"/>
        </w:rPr>
        <w:t xml:space="preserve"> </w:t>
      </w:r>
      <w:r w:rsidR="00D13EFF">
        <w:rPr>
          <w:rFonts w:asciiTheme="majorHAnsi" w:hAnsiTheme="majorHAnsi"/>
          <w:lang w:val="hr-HR"/>
        </w:rPr>
        <w:t>i prihranjivanje plaža 19.909,00,</w:t>
      </w:r>
    </w:p>
    <w:p w14:paraId="6CA09A8E" w14:textId="1E60F9DC" w:rsidR="00D13EFF" w:rsidRPr="005B3825" w:rsidRDefault="00D13EFF" w:rsidP="00A15886">
      <w:pPr>
        <w:pStyle w:val="Odlomakpopisa"/>
        <w:numPr>
          <w:ilvl w:val="0"/>
          <w:numId w:val="29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naknade članovima vijeća planirano je 1.800,00 </w:t>
      </w:r>
      <w:r w:rsidR="00413342">
        <w:rPr>
          <w:rFonts w:asciiTheme="majorHAnsi" w:hAnsiTheme="majorHAnsi"/>
          <w:lang w:val="hr-HR"/>
        </w:rPr>
        <w:t>eura</w:t>
      </w:r>
      <w:r w:rsidR="00625760">
        <w:rPr>
          <w:rFonts w:asciiTheme="majorHAnsi" w:hAnsiTheme="majorHAnsi"/>
          <w:lang w:val="hr-HR"/>
        </w:rPr>
        <w:t xml:space="preserve"> za dodjelu koncesijskih odobrenja</w:t>
      </w:r>
    </w:p>
    <w:p w14:paraId="72827240" w14:textId="7DA2DCFA" w:rsidR="008665FB" w:rsidRPr="005B3825" w:rsidRDefault="008665FB" w:rsidP="00A15886">
      <w:pPr>
        <w:pStyle w:val="Odlomakpopisa"/>
        <w:numPr>
          <w:ilvl w:val="0"/>
          <w:numId w:val="29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Sufinanciranje gradnje, projektne dokumentacije i opreme planirano je </w:t>
      </w:r>
      <w:r w:rsidR="00625760">
        <w:rPr>
          <w:rFonts w:asciiTheme="majorHAnsi" w:hAnsiTheme="majorHAnsi"/>
          <w:lang w:val="hr-HR"/>
        </w:rPr>
        <w:t xml:space="preserve">20.000,00 </w:t>
      </w:r>
      <w:r w:rsidR="00413342">
        <w:rPr>
          <w:rFonts w:asciiTheme="majorHAnsi" w:hAnsiTheme="majorHAnsi"/>
          <w:lang w:val="hr-HR"/>
        </w:rPr>
        <w:t>eura</w:t>
      </w:r>
    </w:p>
    <w:p w14:paraId="7D0D33E2" w14:textId="77777777" w:rsidR="00807A13" w:rsidRPr="005B3825" w:rsidRDefault="00807A13" w:rsidP="00A15886">
      <w:pPr>
        <w:jc w:val="both"/>
        <w:rPr>
          <w:rFonts w:asciiTheme="majorHAnsi" w:hAnsiTheme="majorHAnsi"/>
          <w:lang w:val="hr-HR"/>
        </w:rPr>
      </w:pPr>
    </w:p>
    <w:p w14:paraId="6925E987" w14:textId="00F59C4F" w:rsidR="00807A13" w:rsidRPr="005B3825" w:rsidRDefault="006E5CC1" w:rsidP="00C92374">
      <w:pPr>
        <w:ind w:left="708"/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>Program 2</w:t>
      </w:r>
      <w:r w:rsidR="00724B15">
        <w:rPr>
          <w:rFonts w:asciiTheme="majorHAnsi" w:hAnsiTheme="majorHAnsi"/>
          <w:b/>
          <w:lang w:val="hr-HR"/>
        </w:rPr>
        <w:t>213</w:t>
      </w:r>
      <w:r w:rsidRPr="005B3825">
        <w:rPr>
          <w:rFonts w:asciiTheme="majorHAnsi" w:hAnsiTheme="majorHAnsi"/>
          <w:b/>
          <w:lang w:val="hr-HR"/>
        </w:rPr>
        <w:t xml:space="preserve"> Prostorno planiranje planirano u iznosu od </w:t>
      </w:r>
      <w:r w:rsidR="00724B15">
        <w:rPr>
          <w:rFonts w:asciiTheme="majorHAnsi" w:hAnsiTheme="majorHAnsi"/>
          <w:b/>
          <w:lang w:val="hr-HR"/>
        </w:rPr>
        <w:t>223.000,00</w:t>
      </w:r>
      <w:r w:rsidRPr="005B3825">
        <w:rPr>
          <w:rFonts w:asciiTheme="majorHAnsi" w:hAnsiTheme="majorHAnsi"/>
          <w:b/>
          <w:lang w:val="hr-HR"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1E374714" w14:textId="77777777" w:rsidR="006E5CC1" w:rsidRPr="005B3825" w:rsidRDefault="006E5CC1" w:rsidP="00C92374">
      <w:pPr>
        <w:ind w:left="708"/>
        <w:jc w:val="both"/>
        <w:rPr>
          <w:rFonts w:asciiTheme="majorHAnsi" w:hAnsiTheme="majorHAnsi"/>
          <w:lang w:val="hr-HR"/>
        </w:rPr>
      </w:pPr>
    </w:p>
    <w:p w14:paraId="59927FE7" w14:textId="3700B26B" w:rsidR="00D573F1" w:rsidRDefault="00807A13" w:rsidP="00A15886">
      <w:pPr>
        <w:pStyle w:val="Odlomakpopisa"/>
        <w:numPr>
          <w:ilvl w:val="0"/>
          <w:numId w:val="35"/>
        </w:numPr>
        <w:jc w:val="both"/>
        <w:rPr>
          <w:rFonts w:asciiTheme="majorHAnsi" w:hAnsiTheme="majorHAnsi"/>
          <w:lang w:val="hr-HR"/>
        </w:rPr>
      </w:pPr>
      <w:r w:rsidRPr="00724B15">
        <w:rPr>
          <w:rFonts w:asciiTheme="majorHAnsi" w:hAnsiTheme="majorHAnsi"/>
          <w:lang w:val="hr-HR"/>
        </w:rPr>
        <w:t xml:space="preserve">Za prostorno plansku dokumentaciju planirano je </w:t>
      </w:r>
      <w:r w:rsidR="00724B15">
        <w:rPr>
          <w:rFonts w:asciiTheme="majorHAnsi" w:hAnsiTheme="majorHAnsi"/>
        </w:rPr>
        <w:t>105.000,00</w:t>
      </w:r>
      <w:r w:rsidR="00BD5259" w:rsidRPr="00724B1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DC7BF6" w:rsidRPr="00724B15">
        <w:rPr>
          <w:rFonts w:asciiTheme="majorHAnsi" w:hAnsiTheme="majorHAnsi"/>
          <w:lang w:val="hr-HR"/>
        </w:rPr>
        <w:t xml:space="preserve">, od toga </w:t>
      </w:r>
      <w:r w:rsidR="00EC7501" w:rsidRPr="00724B15">
        <w:rPr>
          <w:rFonts w:asciiTheme="majorHAnsi" w:hAnsiTheme="majorHAnsi"/>
          <w:lang w:val="hr-HR"/>
        </w:rPr>
        <w:t xml:space="preserve">izrada programa i projekata za EU fondove </w:t>
      </w:r>
      <w:r w:rsidR="00724B15">
        <w:rPr>
          <w:rFonts w:asciiTheme="majorHAnsi" w:hAnsiTheme="majorHAnsi"/>
          <w:lang w:val="hr-HR"/>
        </w:rPr>
        <w:t>20.000,00</w:t>
      </w:r>
      <w:r w:rsidR="00EC7501" w:rsidRPr="00724B1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C7501" w:rsidRPr="00724B15">
        <w:rPr>
          <w:rFonts w:asciiTheme="majorHAnsi" w:hAnsiTheme="majorHAnsi"/>
          <w:lang w:val="hr-HR"/>
        </w:rPr>
        <w:t xml:space="preserve">, izrada novog PP-a i </w:t>
      </w:r>
      <w:r w:rsidR="00EC7501" w:rsidRPr="00724B15">
        <w:rPr>
          <w:rFonts w:asciiTheme="majorHAnsi" w:hAnsiTheme="majorHAnsi"/>
          <w:lang w:val="hr-HR"/>
        </w:rPr>
        <w:lastRenderedPageBreak/>
        <w:t xml:space="preserve">novih UPU-a i DPU-a </w:t>
      </w:r>
      <w:r w:rsidR="00D573F1">
        <w:rPr>
          <w:rFonts w:asciiTheme="majorHAnsi" w:hAnsiTheme="majorHAnsi"/>
          <w:lang w:val="hr-HR"/>
        </w:rPr>
        <w:t>50.000,00</w:t>
      </w:r>
      <w:r w:rsidR="00EC7501" w:rsidRPr="00724B1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C7501" w:rsidRPr="00724B15">
        <w:rPr>
          <w:rFonts w:asciiTheme="majorHAnsi" w:hAnsiTheme="majorHAnsi"/>
          <w:lang w:val="hr-HR"/>
        </w:rPr>
        <w:t xml:space="preserve">, izrada ostale projektne dokumentacije </w:t>
      </w:r>
      <w:r w:rsidR="00D573F1">
        <w:rPr>
          <w:rFonts w:asciiTheme="majorHAnsi" w:hAnsiTheme="majorHAnsi"/>
          <w:lang w:val="hr-HR"/>
        </w:rPr>
        <w:t>35.000,00</w:t>
      </w:r>
      <w:r w:rsidR="00EC7501" w:rsidRPr="00724B1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C02861" w:rsidRPr="00724B15">
        <w:rPr>
          <w:rFonts w:asciiTheme="majorHAnsi" w:hAnsiTheme="majorHAnsi"/>
          <w:lang w:val="hr-HR"/>
        </w:rPr>
        <w:t>,</w:t>
      </w:r>
    </w:p>
    <w:p w14:paraId="32F5126D" w14:textId="131687CF" w:rsidR="0025319B" w:rsidRDefault="00D573F1" w:rsidP="00A15886">
      <w:pPr>
        <w:pStyle w:val="Odlomakpopisa"/>
        <w:numPr>
          <w:ilvl w:val="0"/>
          <w:numId w:val="35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katastarske usluge planirano je 18.000,00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od toga geodetsko katastarske usluge</w:t>
      </w:r>
      <w:r w:rsidR="005F2483">
        <w:rPr>
          <w:rFonts w:asciiTheme="majorHAnsi" w:hAnsiTheme="majorHAnsi"/>
          <w:lang w:val="hr-HR"/>
        </w:rPr>
        <w:t xml:space="preserve"> i usluge vještačenja 15.000,00 </w:t>
      </w:r>
      <w:r w:rsidR="00413342">
        <w:rPr>
          <w:rFonts w:asciiTheme="majorHAnsi" w:hAnsiTheme="majorHAnsi"/>
          <w:lang w:val="hr-HR"/>
        </w:rPr>
        <w:t>eura</w:t>
      </w:r>
      <w:r w:rsidR="005F2483">
        <w:rPr>
          <w:rFonts w:asciiTheme="majorHAnsi" w:hAnsiTheme="majorHAnsi"/>
          <w:lang w:val="hr-HR"/>
        </w:rPr>
        <w:t xml:space="preserve"> i nadogradnja sustava za održavanje prostornih i neprostornih </w:t>
      </w:r>
      <w:r w:rsidR="0025319B">
        <w:rPr>
          <w:rFonts w:asciiTheme="majorHAnsi" w:hAnsiTheme="majorHAnsi"/>
          <w:lang w:val="hr-HR"/>
        </w:rPr>
        <w:t xml:space="preserve">baza podataka Općine Lopar –ATLAS 3.000,00 </w:t>
      </w:r>
      <w:r w:rsidR="00413342">
        <w:rPr>
          <w:rFonts w:asciiTheme="majorHAnsi" w:hAnsiTheme="majorHAnsi"/>
          <w:lang w:val="hr-HR"/>
        </w:rPr>
        <w:t>eura</w:t>
      </w:r>
      <w:r w:rsidR="0025319B">
        <w:rPr>
          <w:rFonts w:asciiTheme="majorHAnsi" w:hAnsiTheme="majorHAnsi"/>
          <w:lang w:val="hr-HR"/>
        </w:rPr>
        <w:t>,</w:t>
      </w:r>
    </w:p>
    <w:p w14:paraId="279D986A" w14:textId="4F90EB90" w:rsidR="0025319B" w:rsidRDefault="0025319B" w:rsidP="00A15886">
      <w:pPr>
        <w:pStyle w:val="Odlomakpopisa"/>
        <w:numPr>
          <w:ilvl w:val="0"/>
          <w:numId w:val="35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zemljište planirano je 100.000,00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za kupnju nekretnina </w:t>
      </w:r>
    </w:p>
    <w:p w14:paraId="4757A6B2" w14:textId="63ECE177" w:rsidR="00807A13" w:rsidRPr="005B3825" w:rsidRDefault="00D573F1" w:rsidP="00A15886">
      <w:pPr>
        <w:pStyle w:val="Odlomakpopisa"/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 </w:t>
      </w:r>
    </w:p>
    <w:p w14:paraId="08A2E4FE" w14:textId="5C8F5597" w:rsidR="00807A13" w:rsidRPr="005B3825" w:rsidRDefault="00521F06" w:rsidP="00C92374">
      <w:pPr>
        <w:ind w:left="708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Program 2214</w:t>
      </w:r>
      <w:r w:rsidR="00807A13" w:rsidRPr="005B3825">
        <w:rPr>
          <w:rFonts w:asciiTheme="majorHAnsi" w:hAnsiTheme="majorHAnsi"/>
          <w:b/>
          <w:lang w:val="hr-HR"/>
        </w:rPr>
        <w:t xml:space="preserve"> Poduzetništvo planirano je u iznosu od </w:t>
      </w:r>
      <w:r>
        <w:rPr>
          <w:rFonts w:asciiTheme="majorHAnsi" w:hAnsiTheme="majorHAnsi"/>
          <w:b/>
        </w:rPr>
        <w:t>31.518,00</w:t>
      </w:r>
      <w:r w:rsidR="00BD5259" w:rsidRPr="005B3825">
        <w:rPr>
          <w:rFonts w:asciiTheme="majorHAnsi" w:hAnsiTheme="majorHAnsi"/>
          <w:b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6C378E15" w14:textId="77777777" w:rsidR="00807A13" w:rsidRPr="005B3825" w:rsidRDefault="00807A13" w:rsidP="00C92374">
      <w:pPr>
        <w:ind w:left="708"/>
        <w:jc w:val="both"/>
        <w:rPr>
          <w:rFonts w:asciiTheme="majorHAnsi" w:hAnsiTheme="majorHAnsi"/>
          <w:lang w:val="hr-HR"/>
        </w:rPr>
      </w:pPr>
    </w:p>
    <w:p w14:paraId="2A52A31B" w14:textId="443D1530" w:rsidR="00807A13" w:rsidRPr="005B3825" w:rsidRDefault="00807A13" w:rsidP="00A15886">
      <w:pPr>
        <w:pStyle w:val="Odlomakpopisa"/>
        <w:numPr>
          <w:ilvl w:val="0"/>
          <w:numId w:val="18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potpore poduzetništvu planirano je </w:t>
      </w:r>
      <w:r w:rsidR="00521F06">
        <w:rPr>
          <w:rFonts w:asciiTheme="majorHAnsi" w:hAnsiTheme="majorHAnsi"/>
        </w:rPr>
        <w:t>20.000,00</w:t>
      </w:r>
      <w:r w:rsidR="00BD5259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BD5259" w:rsidRPr="005B3825">
        <w:rPr>
          <w:rFonts w:asciiTheme="majorHAnsi" w:hAnsiTheme="majorHAnsi"/>
          <w:lang w:val="hr-HR"/>
        </w:rPr>
        <w:t xml:space="preserve">, od toga </w:t>
      </w:r>
      <w:r w:rsidR="00521F06">
        <w:rPr>
          <w:rFonts w:asciiTheme="majorHAnsi" w:hAnsiTheme="majorHAnsi"/>
          <w:lang w:val="hr-HR"/>
        </w:rPr>
        <w:t xml:space="preserve">subvencioniranje </w:t>
      </w:r>
      <w:r w:rsidR="00C65EDF">
        <w:rPr>
          <w:rFonts w:asciiTheme="majorHAnsi" w:hAnsiTheme="majorHAnsi"/>
          <w:lang w:val="hr-HR"/>
        </w:rPr>
        <w:t xml:space="preserve">županijske linije  u  obalnom linijskom putničkom prometu 10.000,00 </w:t>
      </w:r>
      <w:r w:rsidR="00413342">
        <w:rPr>
          <w:rFonts w:asciiTheme="majorHAnsi" w:hAnsiTheme="majorHAnsi"/>
          <w:lang w:val="hr-HR"/>
        </w:rPr>
        <w:t>eura</w:t>
      </w:r>
      <w:r w:rsidR="00C65EDF">
        <w:rPr>
          <w:rFonts w:asciiTheme="majorHAnsi" w:hAnsiTheme="majorHAnsi"/>
          <w:lang w:val="hr-HR"/>
        </w:rPr>
        <w:t xml:space="preserve"> i subvencije i potpore poduzetnicima 10.000,00 </w:t>
      </w:r>
      <w:r w:rsidR="00413342">
        <w:rPr>
          <w:rFonts w:asciiTheme="majorHAnsi" w:hAnsiTheme="majorHAnsi"/>
          <w:lang w:val="hr-HR"/>
        </w:rPr>
        <w:t>eura</w:t>
      </w:r>
    </w:p>
    <w:p w14:paraId="3F4816CE" w14:textId="44271E11" w:rsidR="00807A13" w:rsidRPr="005B3825" w:rsidRDefault="00807A13" w:rsidP="00A15886">
      <w:pPr>
        <w:pStyle w:val="Odlomakpopisa"/>
        <w:numPr>
          <w:ilvl w:val="0"/>
          <w:numId w:val="18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>Za potica</w:t>
      </w:r>
      <w:r w:rsidR="00BD5259" w:rsidRPr="005B3825">
        <w:rPr>
          <w:rFonts w:asciiTheme="majorHAnsi" w:hAnsiTheme="majorHAnsi"/>
          <w:lang w:val="hr-HR"/>
        </w:rPr>
        <w:t xml:space="preserve">nje poljoprivrede planirano je </w:t>
      </w:r>
      <w:r w:rsidR="00704C07">
        <w:rPr>
          <w:rFonts w:asciiTheme="majorHAnsi" w:hAnsiTheme="majorHAnsi"/>
          <w:lang w:val="hr-HR"/>
        </w:rPr>
        <w:t>10.000,00</w:t>
      </w:r>
      <w:r w:rsidR="00BD525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704C07">
        <w:rPr>
          <w:rFonts w:asciiTheme="majorHAnsi" w:hAnsiTheme="majorHAnsi"/>
          <w:lang w:val="hr-HR"/>
        </w:rPr>
        <w:t xml:space="preserve"> za subvencije i potpore poljoprivrednicima</w:t>
      </w:r>
    </w:p>
    <w:p w14:paraId="4B9FA810" w14:textId="6F27F495" w:rsidR="00807A13" w:rsidRPr="005B3825" w:rsidRDefault="00807A13" w:rsidP="00A15886">
      <w:pPr>
        <w:pStyle w:val="Odlomakpopisa"/>
        <w:numPr>
          <w:ilvl w:val="0"/>
          <w:numId w:val="18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</w:t>
      </w:r>
      <w:r w:rsidR="00C02861" w:rsidRPr="005B3825">
        <w:rPr>
          <w:rFonts w:asciiTheme="majorHAnsi" w:hAnsiTheme="majorHAnsi"/>
          <w:lang w:val="hr-HR"/>
        </w:rPr>
        <w:t xml:space="preserve">lokalne akcijske grupe planirano je </w:t>
      </w:r>
      <w:r w:rsidR="00704C07">
        <w:rPr>
          <w:rFonts w:asciiTheme="majorHAnsi" w:hAnsiTheme="majorHAnsi"/>
          <w:lang w:val="hr-HR"/>
        </w:rPr>
        <w:t>1.518,00</w:t>
      </w:r>
      <w:r w:rsidR="00C0286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C02861" w:rsidRPr="005B3825">
        <w:rPr>
          <w:rFonts w:asciiTheme="majorHAnsi" w:hAnsiTheme="majorHAnsi"/>
          <w:lang w:val="hr-HR"/>
        </w:rPr>
        <w:t>, od toga članarina LAGUR-u "Tramuntana"</w:t>
      </w:r>
      <w:r w:rsidR="00704C07">
        <w:rPr>
          <w:rFonts w:asciiTheme="majorHAnsi" w:hAnsiTheme="majorHAnsi"/>
          <w:lang w:val="hr-HR"/>
        </w:rPr>
        <w:t>930,00</w:t>
      </w:r>
      <w:r w:rsidR="00C02861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C02861" w:rsidRPr="005B3825">
        <w:rPr>
          <w:rFonts w:asciiTheme="majorHAnsi" w:hAnsiTheme="majorHAnsi"/>
          <w:lang w:val="hr-HR"/>
        </w:rPr>
        <w:t xml:space="preserve"> i </w:t>
      </w:r>
      <w:r w:rsidR="001B49E9" w:rsidRPr="005B3825">
        <w:rPr>
          <w:rFonts w:asciiTheme="majorHAnsi" w:hAnsiTheme="majorHAnsi"/>
          <w:lang w:val="hr-HR"/>
        </w:rPr>
        <w:t xml:space="preserve">članarina LAG-u "Mentorides" </w:t>
      </w:r>
      <w:r w:rsidR="005C4B05">
        <w:rPr>
          <w:rFonts w:asciiTheme="majorHAnsi" w:hAnsiTheme="majorHAnsi"/>
          <w:lang w:val="hr-HR"/>
        </w:rPr>
        <w:t>588,00</w:t>
      </w:r>
      <w:r w:rsidR="001B49E9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B49E9" w:rsidRPr="005B3825">
        <w:rPr>
          <w:rFonts w:asciiTheme="majorHAnsi" w:hAnsiTheme="majorHAnsi"/>
          <w:lang w:val="hr-HR"/>
        </w:rPr>
        <w:t>.</w:t>
      </w:r>
    </w:p>
    <w:p w14:paraId="46FF55BD" w14:textId="77777777" w:rsidR="00D43D5C" w:rsidRPr="005B3825" w:rsidRDefault="00D43D5C" w:rsidP="00A15886">
      <w:pPr>
        <w:jc w:val="both"/>
        <w:rPr>
          <w:rFonts w:asciiTheme="majorHAnsi" w:hAnsiTheme="majorHAnsi"/>
          <w:b/>
          <w:lang w:val="hr-HR"/>
        </w:rPr>
      </w:pPr>
    </w:p>
    <w:p w14:paraId="0BF64F84" w14:textId="77777777" w:rsidR="00EC7501" w:rsidRPr="005B3825" w:rsidRDefault="00EC7501" w:rsidP="00A15886">
      <w:pPr>
        <w:jc w:val="both"/>
        <w:rPr>
          <w:rFonts w:asciiTheme="majorHAnsi" w:hAnsiTheme="majorHAnsi"/>
          <w:lang w:val="hr-HR"/>
        </w:rPr>
      </w:pPr>
    </w:p>
    <w:p w14:paraId="29BE2902" w14:textId="77777777" w:rsidR="00BD5259" w:rsidRPr="005B3825" w:rsidRDefault="00BD5259" w:rsidP="00A15886">
      <w:pPr>
        <w:jc w:val="both"/>
        <w:rPr>
          <w:rFonts w:asciiTheme="majorHAnsi" w:hAnsiTheme="majorHAnsi"/>
          <w:b/>
          <w:lang w:val="hr-HR"/>
        </w:rPr>
      </w:pPr>
    </w:p>
    <w:p w14:paraId="4E26279C" w14:textId="77777777" w:rsidR="001C15FB" w:rsidRPr="005B3825" w:rsidRDefault="001C15FB" w:rsidP="00A15886">
      <w:pPr>
        <w:jc w:val="both"/>
        <w:rPr>
          <w:rFonts w:asciiTheme="majorHAnsi" w:hAnsiTheme="majorHAnsi"/>
          <w:lang w:val="hr-HR"/>
        </w:rPr>
      </w:pPr>
    </w:p>
    <w:p w14:paraId="7EFDCAD9" w14:textId="77777777" w:rsidR="001C15FB" w:rsidRPr="005B3825" w:rsidRDefault="001C15FB" w:rsidP="00A15886">
      <w:pPr>
        <w:jc w:val="both"/>
        <w:rPr>
          <w:rFonts w:asciiTheme="majorHAnsi" w:hAnsiTheme="majorHAnsi"/>
          <w:lang w:val="hr-HR"/>
        </w:rPr>
      </w:pPr>
    </w:p>
    <w:p w14:paraId="695BE516" w14:textId="074E422E" w:rsidR="001C15FB" w:rsidRPr="005B3825" w:rsidRDefault="001C15FB" w:rsidP="00621420">
      <w:pPr>
        <w:ind w:left="708"/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 xml:space="preserve">CENTAR ZA KULTURU LOPAR PLANIRANO U IZNOSU OD </w:t>
      </w:r>
      <w:r w:rsidR="005A122E">
        <w:rPr>
          <w:rFonts w:asciiTheme="majorHAnsi" w:hAnsiTheme="majorHAnsi"/>
          <w:b/>
        </w:rPr>
        <w:t>81.523,00</w:t>
      </w:r>
      <w:r w:rsidR="00D70476" w:rsidRPr="005B3825">
        <w:rPr>
          <w:rFonts w:asciiTheme="majorHAnsi" w:hAnsiTheme="majorHAnsi"/>
          <w:b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05705962" w14:textId="77777777" w:rsidR="001C15FB" w:rsidRPr="005B3825" w:rsidRDefault="001C15FB" w:rsidP="00621420">
      <w:pPr>
        <w:ind w:left="708"/>
        <w:jc w:val="both"/>
        <w:rPr>
          <w:rFonts w:asciiTheme="majorHAnsi" w:hAnsiTheme="majorHAnsi"/>
          <w:b/>
          <w:lang w:val="hr-HR"/>
        </w:rPr>
      </w:pPr>
    </w:p>
    <w:p w14:paraId="4221B6A7" w14:textId="18982803" w:rsidR="001C15FB" w:rsidRPr="005B3825" w:rsidRDefault="001C15FB" w:rsidP="00621420">
      <w:pPr>
        <w:ind w:left="708"/>
        <w:jc w:val="both"/>
        <w:rPr>
          <w:rFonts w:asciiTheme="majorHAnsi" w:hAnsiTheme="majorHAnsi"/>
          <w:b/>
          <w:lang w:val="hr-HR"/>
        </w:rPr>
      </w:pPr>
      <w:r w:rsidRPr="005B3825">
        <w:rPr>
          <w:rFonts w:asciiTheme="majorHAnsi" w:hAnsiTheme="majorHAnsi"/>
          <w:b/>
          <w:lang w:val="hr-HR"/>
        </w:rPr>
        <w:t xml:space="preserve">Program 3001 Centar za kulturu Lopar planirano u iznosu od </w:t>
      </w:r>
      <w:r w:rsidR="005A122E">
        <w:rPr>
          <w:rFonts w:asciiTheme="majorHAnsi" w:hAnsiTheme="majorHAnsi"/>
          <w:b/>
        </w:rPr>
        <w:t>81.523,00</w:t>
      </w:r>
      <w:r w:rsidR="00D70476" w:rsidRPr="005B3825">
        <w:rPr>
          <w:rFonts w:asciiTheme="majorHAnsi" w:hAnsiTheme="majorHAnsi"/>
          <w:b/>
        </w:rPr>
        <w:t xml:space="preserve"> </w:t>
      </w:r>
      <w:r w:rsidR="00413342">
        <w:rPr>
          <w:rFonts w:asciiTheme="majorHAnsi" w:hAnsiTheme="majorHAnsi"/>
          <w:b/>
          <w:lang w:val="hr-HR"/>
        </w:rPr>
        <w:t>eura</w:t>
      </w:r>
    </w:p>
    <w:p w14:paraId="22690B66" w14:textId="77777777" w:rsidR="001C15FB" w:rsidRPr="005B3825" w:rsidRDefault="001C15FB" w:rsidP="00621420">
      <w:pPr>
        <w:ind w:left="708"/>
        <w:jc w:val="both"/>
        <w:rPr>
          <w:rFonts w:asciiTheme="majorHAnsi" w:hAnsiTheme="majorHAnsi"/>
          <w:lang w:val="hr-HR"/>
        </w:rPr>
      </w:pPr>
    </w:p>
    <w:p w14:paraId="32E6FCA8" w14:textId="66ED7C13" w:rsidR="00F31330" w:rsidRPr="005B3825" w:rsidRDefault="001C15FB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redovnu aktivnost proračunskog korisnika planirano je </w:t>
      </w:r>
      <w:r w:rsidR="005A122E">
        <w:rPr>
          <w:rFonts w:asciiTheme="majorHAnsi" w:hAnsiTheme="majorHAnsi"/>
        </w:rPr>
        <w:t>36.998,00</w:t>
      </w:r>
      <w:r w:rsidR="0042598F" w:rsidRPr="005B3825">
        <w:rPr>
          <w:rFonts w:asciiTheme="majorHAnsi" w:hAnsiTheme="majorHAnsi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42598F" w:rsidRPr="005B3825">
        <w:rPr>
          <w:rFonts w:asciiTheme="majorHAnsi" w:hAnsiTheme="majorHAnsi"/>
          <w:lang w:val="hr-HR"/>
        </w:rPr>
        <w:t xml:space="preserve">, od toga </w:t>
      </w:r>
      <w:r w:rsidR="003D489A" w:rsidRPr="005B3825">
        <w:rPr>
          <w:rFonts w:asciiTheme="majorHAnsi" w:hAnsiTheme="majorHAnsi"/>
          <w:lang w:val="hr-HR"/>
        </w:rPr>
        <w:t>p</w:t>
      </w:r>
      <w:r w:rsidR="00EA581E" w:rsidRPr="005B3825">
        <w:rPr>
          <w:rFonts w:asciiTheme="majorHAnsi" w:hAnsiTheme="majorHAnsi"/>
          <w:lang w:val="hr-HR"/>
        </w:rPr>
        <w:t xml:space="preserve">laće za redovan rad </w:t>
      </w:r>
      <w:r w:rsidR="0011776D">
        <w:rPr>
          <w:rFonts w:asciiTheme="majorHAnsi" w:hAnsiTheme="majorHAnsi"/>
          <w:lang w:val="hr-HR"/>
        </w:rPr>
        <w:t>19.908,00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 xml:space="preserve">, </w:t>
      </w:r>
      <w:r w:rsidR="003D489A" w:rsidRPr="005B3825">
        <w:rPr>
          <w:rFonts w:asciiTheme="majorHAnsi" w:hAnsiTheme="majorHAnsi"/>
          <w:lang w:val="hr-HR"/>
        </w:rPr>
        <w:t>o</w:t>
      </w:r>
      <w:r w:rsidR="00EA581E" w:rsidRPr="005B3825">
        <w:rPr>
          <w:rFonts w:asciiTheme="majorHAnsi" w:hAnsiTheme="majorHAnsi"/>
          <w:lang w:val="hr-HR"/>
        </w:rPr>
        <w:t xml:space="preserve">stali rashodi za zaposlene </w:t>
      </w:r>
      <w:r w:rsidR="0011776D">
        <w:rPr>
          <w:rFonts w:asciiTheme="majorHAnsi" w:hAnsiTheme="majorHAnsi"/>
          <w:lang w:val="hr-HR"/>
        </w:rPr>
        <w:t>399,00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 xml:space="preserve">, </w:t>
      </w:r>
      <w:r w:rsidR="003D489A" w:rsidRPr="005B3825">
        <w:rPr>
          <w:rFonts w:asciiTheme="majorHAnsi" w:hAnsiTheme="majorHAnsi"/>
          <w:lang w:val="hr-HR"/>
        </w:rPr>
        <w:t>d</w:t>
      </w:r>
      <w:r w:rsidR="00EA581E" w:rsidRPr="005B3825">
        <w:rPr>
          <w:rFonts w:asciiTheme="majorHAnsi" w:hAnsiTheme="majorHAnsi"/>
          <w:lang w:val="hr-HR"/>
        </w:rPr>
        <w:t xml:space="preserve">oprinosi za obvezno zdravstveno osiguranje </w:t>
      </w:r>
      <w:r w:rsidR="0011776D">
        <w:rPr>
          <w:rFonts w:asciiTheme="majorHAnsi" w:hAnsiTheme="majorHAnsi"/>
          <w:lang w:val="hr-HR"/>
        </w:rPr>
        <w:t>3.285,00</w:t>
      </w:r>
      <w:r w:rsidR="0042598F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42598F" w:rsidRPr="005B3825">
        <w:rPr>
          <w:rFonts w:asciiTheme="majorHAnsi" w:hAnsiTheme="majorHAnsi"/>
          <w:lang w:val="hr-HR"/>
        </w:rPr>
        <w:t>, s</w:t>
      </w:r>
      <w:r w:rsidR="00EA581E" w:rsidRPr="005B3825">
        <w:rPr>
          <w:rFonts w:asciiTheme="majorHAnsi" w:hAnsiTheme="majorHAnsi"/>
          <w:lang w:val="hr-HR"/>
        </w:rPr>
        <w:t>lužbena putovanja</w:t>
      </w:r>
      <w:r w:rsidR="0011776D">
        <w:rPr>
          <w:rFonts w:asciiTheme="majorHAnsi" w:hAnsiTheme="majorHAnsi"/>
          <w:lang w:val="hr-HR"/>
        </w:rPr>
        <w:t xml:space="preserve"> 1.062,00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 xml:space="preserve">, </w:t>
      </w:r>
      <w:r w:rsidR="003D489A" w:rsidRPr="005B3825">
        <w:rPr>
          <w:rFonts w:asciiTheme="majorHAnsi" w:hAnsiTheme="majorHAnsi"/>
          <w:lang w:val="hr-HR"/>
        </w:rPr>
        <w:t>n</w:t>
      </w:r>
      <w:r w:rsidR="00EA581E" w:rsidRPr="005B3825">
        <w:rPr>
          <w:rFonts w:asciiTheme="majorHAnsi" w:hAnsiTheme="majorHAnsi"/>
          <w:lang w:val="hr-HR"/>
        </w:rPr>
        <w:t xml:space="preserve">aknade za prijevoz, za rad na terenu i odvojeni život </w:t>
      </w:r>
      <w:r w:rsidR="009E5D2F">
        <w:rPr>
          <w:rFonts w:asciiTheme="majorHAnsi" w:hAnsiTheme="majorHAnsi"/>
          <w:lang w:val="hr-HR"/>
        </w:rPr>
        <w:t>1.991,00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 xml:space="preserve">, </w:t>
      </w:r>
      <w:r w:rsidR="003D489A" w:rsidRPr="005B3825">
        <w:rPr>
          <w:rFonts w:asciiTheme="majorHAnsi" w:hAnsiTheme="majorHAnsi"/>
          <w:lang w:val="hr-HR"/>
        </w:rPr>
        <w:t>o</w:t>
      </w:r>
      <w:r w:rsidR="00EA581E" w:rsidRPr="005B3825">
        <w:rPr>
          <w:rFonts w:asciiTheme="majorHAnsi" w:hAnsiTheme="majorHAnsi"/>
          <w:lang w:val="hr-HR"/>
        </w:rPr>
        <w:t xml:space="preserve">stale naknade troškova zaposlenima </w:t>
      </w:r>
      <w:r w:rsidR="009E5D2F">
        <w:rPr>
          <w:rFonts w:asciiTheme="majorHAnsi" w:hAnsiTheme="majorHAnsi"/>
          <w:lang w:val="hr-HR"/>
        </w:rPr>
        <w:t>664,00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 xml:space="preserve">, uredski materijal i ostali materijalni rashodi </w:t>
      </w:r>
      <w:r w:rsidR="009E5D2F">
        <w:rPr>
          <w:rFonts w:asciiTheme="majorHAnsi" w:hAnsiTheme="majorHAnsi"/>
          <w:lang w:val="hr-HR"/>
        </w:rPr>
        <w:t>265,00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 xml:space="preserve">, </w:t>
      </w:r>
      <w:r w:rsidR="003D489A" w:rsidRPr="005B3825">
        <w:rPr>
          <w:rFonts w:asciiTheme="majorHAnsi" w:hAnsiTheme="majorHAnsi"/>
          <w:lang w:val="hr-HR"/>
        </w:rPr>
        <w:t>s</w:t>
      </w:r>
      <w:r w:rsidR="00EA581E" w:rsidRPr="005B3825">
        <w:rPr>
          <w:rFonts w:asciiTheme="majorHAnsi" w:hAnsiTheme="majorHAnsi"/>
          <w:lang w:val="hr-HR"/>
        </w:rPr>
        <w:t xml:space="preserve">itni inventar i auto gume </w:t>
      </w:r>
      <w:r w:rsidR="009E5D2F">
        <w:rPr>
          <w:rFonts w:asciiTheme="majorHAnsi" w:hAnsiTheme="majorHAnsi"/>
          <w:lang w:val="hr-HR"/>
        </w:rPr>
        <w:t>1.593,00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 xml:space="preserve">, </w:t>
      </w:r>
      <w:r w:rsidR="003D489A" w:rsidRPr="005B3825">
        <w:rPr>
          <w:rFonts w:asciiTheme="majorHAnsi" w:hAnsiTheme="majorHAnsi"/>
          <w:lang w:val="hr-HR"/>
        </w:rPr>
        <w:t>u</w:t>
      </w:r>
      <w:r w:rsidR="00EA581E" w:rsidRPr="005B3825">
        <w:rPr>
          <w:rFonts w:asciiTheme="majorHAnsi" w:hAnsiTheme="majorHAnsi"/>
          <w:lang w:val="hr-HR"/>
        </w:rPr>
        <w:t>sluge telefona, pošte i prijevoza</w:t>
      </w:r>
      <w:r w:rsidR="009E5D2F">
        <w:rPr>
          <w:rFonts w:asciiTheme="majorHAnsi" w:hAnsiTheme="majorHAnsi"/>
          <w:lang w:val="hr-HR"/>
        </w:rPr>
        <w:t xml:space="preserve"> 664,00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 xml:space="preserve">, </w:t>
      </w:r>
      <w:r w:rsidR="003D489A" w:rsidRPr="005B3825">
        <w:rPr>
          <w:rFonts w:asciiTheme="majorHAnsi" w:hAnsiTheme="majorHAnsi"/>
          <w:lang w:val="hr-HR"/>
        </w:rPr>
        <w:t>u</w:t>
      </w:r>
      <w:r w:rsidR="00EA581E" w:rsidRPr="005B3825">
        <w:rPr>
          <w:rFonts w:asciiTheme="majorHAnsi" w:hAnsiTheme="majorHAnsi"/>
          <w:lang w:val="hr-HR"/>
        </w:rPr>
        <w:t xml:space="preserve">sluge tekućeg i investicijskog održavanja </w:t>
      </w:r>
      <w:r w:rsidR="009E5D2F">
        <w:rPr>
          <w:rFonts w:asciiTheme="majorHAnsi" w:hAnsiTheme="majorHAnsi"/>
          <w:lang w:val="hr-HR"/>
        </w:rPr>
        <w:t>133,00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>,</w:t>
      </w:r>
      <w:r w:rsidR="00472B9A" w:rsidRPr="005B3825">
        <w:rPr>
          <w:rFonts w:asciiTheme="majorHAnsi" w:hAnsiTheme="majorHAnsi"/>
          <w:lang w:val="hr-HR"/>
        </w:rPr>
        <w:t xml:space="preserve"> </w:t>
      </w:r>
      <w:r w:rsidR="003D489A" w:rsidRPr="005B3825">
        <w:rPr>
          <w:rFonts w:asciiTheme="majorHAnsi" w:hAnsiTheme="majorHAnsi"/>
          <w:lang w:val="hr-HR"/>
        </w:rPr>
        <w:t>i</w:t>
      </w:r>
      <w:r w:rsidR="00EA581E" w:rsidRPr="005B3825">
        <w:rPr>
          <w:rFonts w:asciiTheme="majorHAnsi" w:hAnsiTheme="majorHAnsi"/>
          <w:lang w:val="hr-HR"/>
        </w:rPr>
        <w:t xml:space="preserve">ntelektualne i osobne usluge </w:t>
      </w:r>
      <w:r w:rsidR="00472B9A">
        <w:rPr>
          <w:rFonts w:asciiTheme="majorHAnsi" w:hAnsiTheme="majorHAnsi"/>
          <w:lang w:val="hr-HR"/>
        </w:rPr>
        <w:t xml:space="preserve">1.327,00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 xml:space="preserve">, </w:t>
      </w:r>
      <w:r w:rsidR="003D489A" w:rsidRPr="005B3825">
        <w:rPr>
          <w:rFonts w:asciiTheme="majorHAnsi" w:hAnsiTheme="majorHAnsi"/>
          <w:lang w:val="hr-HR"/>
        </w:rPr>
        <w:t>r</w:t>
      </w:r>
      <w:r w:rsidR="00EA581E" w:rsidRPr="005B3825">
        <w:rPr>
          <w:rFonts w:asciiTheme="majorHAnsi" w:hAnsiTheme="majorHAnsi"/>
          <w:lang w:val="hr-HR"/>
        </w:rPr>
        <w:t xml:space="preserve">ačunalne usluge </w:t>
      </w:r>
      <w:r w:rsidR="00472B9A">
        <w:rPr>
          <w:rFonts w:asciiTheme="majorHAnsi" w:hAnsiTheme="majorHAnsi"/>
          <w:lang w:val="hr-HR"/>
        </w:rPr>
        <w:t>1.327,00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 xml:space="preserve">, </w:t>
      </w:r>
      <w:r w:rsidR="003D489A" w:rsidRPr="005B3825">
        <w:rPr>
          <w:rFonts w:asciiTheme="majorHAnsi" w:hAnsiTheme="majorHAnsi"/>
          <w:lang w:val="hr-HR"/>
        </w:rPr>
        <w:t>o</w:t>
      </w:r>
      <w:r w:rsidR="00EA581E" w:rsidRPr="005B3825">
        <w:rPr>
          <w:rFonts w:asciiTheme="majorHAnsi" w:hAnsiTheme="majorHAnsi"/>
          <w:lang w:val="hr-HR"/>
        </w:rPr>
        <w:t xml:space="preserve">stale usluge </w:t>
      </w:r>
      <w:r w:rsidR="00472B9A">
        <w:rPr>
          <w:rFonts w:asciiTheme="majorHAnsi" w:hAnsiTheme="majorHAnsi"/>
          <w:lang w:val="hr-HR"/>
        </w:rPr>
        <w:t>2.123,00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EA581E" w:rsidRPr="005B3825">
        <w:rPr>
          <w:rFonts w:asciiTheme="majorHAnsi" w:hAnsiTheme="majorHAnsi"/>
          <w:lang w:val="hr-HR"/>
        </w:rPr>
        <w:t xml:space="preserve">, </w:t>
      </w:r>
      <w:r w:rsidR="003D489A" w:rsidRPr="005B3825">
        <w:rPr>
          <w:rFonts w:asciiTheme="majorHAnsi" w:hAnsiTheme="majorHAnsi"/>
          <w:lang w:val="hr-HR"/>
        </w:rPr>
        <w:t>p</w:t>
      </w:r>
      <w:r w:rsidR="00EA581E" w:rsidRPr="005B3825">
        <w:rPr>
          <w:rFonts w:asciiTheme="majorHAnsi" w:hAnsiTheme="majorHAnsi"/>
          <w:lang w:val="hr-HR"/>
        </w:rPr>
        <w:t xml:space="preserve">remije osiguranja </w:t>
      </w:r>
      <w:r w:rsidR="00655975">
        <w:rPr>
          <w:rFonts w:asciiTheme="majorHAnsi" w:hAnsiTheme="majorHAnsi"/>
          <w:lang w:val="hr-HR"/>
        </w:rPr>
        <w:t>1.327,00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655975">
        <w:rPr>
          <w:rFonts w:asciiTheme="majorHAnsi" w:hAnsiTheme="majorHAnsi"/>
          <w:lang w:val="hr-HR"/>
        </w:rPr>
        <w:t>, pristojbe i naknade 266,00</w:t>
      </w:r>
      <w:r w:rsidR="00EA581E" w:rsidRPr="005B3825">
        <w:rPr>
          <w:rFonts w:asciiTheme="majorHAnsi" w:hAnsiTheme="majorHAnsi"/>
          <w:lang w:val="hr-HR"/>
        </w:rPr>
        <w:t xml:space="preserve"> i tekuće donacije u novcu </w:t>
      </w:r>
      <w:r w:rsidR="00655975">
        <w:rPr>
          <w:rFonts w:asciiTheme="majorHAnsi" w:hAnsiTheme="majorHAnsi"/>
          <w:lang w:val="hr-HR"/>
        </w:rPr>
        <w:t>664,00</w:t>
      </w:r>
      <w:r w:rsidR="00EA581E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D7A70" w:rsidRPr="005B3825">
        <w:rPr>
          <w:rFonts w:asciiTheme="majorHAnsi" w:hAnsiTheme="majorHAnsi"/>
          <w:lang w:val="hr-HR"/>
        </w:rPr>
        <w:t>,</w:t>
      </w:r>
    </w:p>
    <w:p w14:paraId="1AE52D2D" w14:textId="742BBA66" w:rsidR="008D7A70" w:rsidRPr="005B3825" w:rsidRDefault="0042598F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smotru klapa planirano je </w:t>
      </w:r>
      <w:r w:rsidR="00655975">
        <w:rPr>
          <w:rFonts w:asciiTheme="majorHAnsi" w:hAnsiTheme="majorHAnsi"/>
          <w:lang w:val="hr-HR"/>
        </w:rPr>
        <w:t>3.052,00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</w:t>
      </w:r>
      <w:r w:rsidR="008D7A70" w:rsidRPr="005B3825">
        <w:rPr>
          <w:rFonts w:asciiTheme="majorHAnsi" w:hAnsiTheme="majorHAnsi"/>
          <w:lang w:val="hr-HR"/>
        </w:rPr>
        <w:t xml:space="preserve">od toga </w:t>
      </w:r>
      <w:r w:rsidRPr="005B3825">
        <w:rPr>
          <w:rFonts w:asciiTheme="majorHAnsi" w:hAnsiTheme="majorHAnsi"/>
          <w:lang w:val="hr-HR"/>
        </w:rPr>
        <w:t xml:space="preserve">intelektualne i osobne usluge </w:t>
      </w:r>
      <w:r w:rsidR="00A42755">
        <w:rPr>
          <w:rFonts w:asciiTheme="majorHAnsi" w:hAnsiTheme="majorHAnsi"/>
          <w:lang w:val="hr-HR"/>
        </w:rPr>
        <w:t>1.061,00</w:t>
      </w:r>
      <w:r w:rsidR="008D7A70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D7A70" w:rsidRPr="005B3825">
        <w:rPr>
          <w:rFonts w:asciiTheme="majorHAnsi" w:hAnsiTheme="majorHAnsi"/>
          <w:lang w:val="hr-HR"/>
        </w:rPr>
        <w:t xml:space="preserve">, ostale usluge </w:t>
      </w:r>
      <w:r w:rsidR="00A42755">
        <w:rPr>
          <w:rFonts w:asciiTheme="majorHAnsi" w:hAnsiTheme="majorHAnsi"/>
          <w:lang w:val="hr-HR"/>
        </w:rPr>
        <w:t>664,00</w:t>
      </w:r>
      <w:r w:rsidR="008D7A70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D7A70" w:rsidRPr="005B3825">
        <w:rPr>
          <w:rFonts w:asciiTheme="majorHAnsi" w:hAnsiTheme="majorHAnsi"/>
          <w:lang w:val="hr-HR"/>
        </w:rPr>
        <w:t xml:space="preserve">, reprezentacija </w:t>
      </w:r>
      <w:r w:rsidR="00A42755">
        <w:rPr>
          <w:rFonts w:asciiTheme="majorHAnsi" w:hAnsiTheme="majorHAnsi"/>
          <w:lang w:val="hr-HR"/>
        </w:rPr>
        <w:t>1.128,00</w:t>
      </w:r>
      <w:r w:rsidR="008D7A70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D7A70" w:rsidRPr="005B3825">
        <w:rPr>
          <w:rFonts w:asciiTheme="majorHAnsi" w:hAnsiTheme="majorHAnsi"/>
          <w:lang w:val="hr-HR"/>
        </w:rPr>
        <w:t xml:space="preserve"> i ostali nespomenuti rashodi poslovanja </w:t>
      </w:r>
      <w:r w:rsidR="00A42755">
        <w:rPr>
          <w:rFonts w:asciiTheme="majorHAnsi" w:hAnsiTheme="majorHAnsi"/>
          <w:lang w:val="hr-HR"/>
        </w:rPr>
        <w:t>199,00</w:t>
      </w:r>
      <w:r w:rsidR="008D7A70"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8D7A70" w:rsidRPr="005B3825">
        <w:rPr>
          <w:rFonts w:asciiTheme="majorHAnsi" w:hAnsiTheme="majorHAnsi"/>
          <w:lang w:val="hr-HR"/>
        </w:rPr>
        <w:t>,</w:t>
      </w:r>
    </w:p>
    <w:p w14:paraId="559E89B2" w14:textId="03AEC8F7" w:rsidR="008D7A70" w:rsidRPr="005B3825" w:rsidRDefault="008D7A70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prigodne manifestacije planirano je </w:t>
      </w:r>
      <w:r w:rsidR="00A42755">
        <w:rPr>
          <w:rFonts w:asciiTheme="majorHAnsi" w:hAnsiTheme="majorHAnsi"/>
          <w:lang w:val="hr-HR"/>
        </w:rPr>
        <w:t>663,00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toga intelektualne i osobne usluge </w:t>
      </w:r>
      <w:r w:rsidR="00A42755">
        <w:rPr>
          <w:rFonts w:asciiTheme="majorHAnsi" w:hAnsiTheme="majorHAnsi"/>
          <w:lang w:val="hr-HR"/>
        </w:rPr>
        <w:t>398,00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ostale usluge </w:t>
      </w:r>
      <w:r w:rsidR="00A42755">
        <w:rPr>
          <w:rFonts w:asciiTheme="majorHAnsi" w:hAnsiTheme="majorHAnsi"/>
          <w:lang w:val="hr-HR"/>
        </w:rPr>
        <w:t>66,00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i reprezentacija </w:t>
      </w:r>
      <w:r w:rsidR="00A42755">
        <w:rPr>
          <w:rFonts w:asciiTheme="majorHAnsi" w:hAnsiTheme="majorHAnsi"/>
          <w:lang w:val="hr-HR"/>
        </w:rPr>
        <w:t>199,00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>,</w:t>
      </w:r>
    </w:p>
    <w:p w14:paraId="36FE9DBB" w14:textId="66E5BC3C" w:rsidR="008D7A70" w:rsidRDefault="008D7A70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Loparsku noć planirano je </w:t>
      </w:r>
      <w:r w:rsidR="006C65C5">
        <w:rPr>
          <w:rFonts w:asciiTheme="majorHAnsi" w:hAnsiTheme="majorHAnsi"/>
          <w:lang w:val="hr-HR"/>
        </w:rPr>
        <w:t>664,00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, od toga materijal i sirovine </w:t>
      </w:r>
      <w:r w:rsidR="006C65C5">
        <w:rPr>
          <w:rFonts w:asciiTheme="majorHAnsi" w:hAnsiTheme="majorHAnsi"/>
          <w:lang w:val="hr-HR"/>
        </w:rPr>
        <w:t>266,00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 xml:space="preserve"> i ostale usluge </w:t>
      </w:r>
      <w:r w:rsidR="00E47984">
        <w:rPr>
          <w:rFonts w:asciiTheme="majorHAnsi" w:hAnsiTheme="majorHAnsi"/>
          <w:lang w:val="hr-HR"/>
        </w:rPr>
        <w:t>398,00</w:t>
      </w:r>
      <w:r w:rsidRPr="005B3825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Pr="005B3825">
        <w:rPr>
          <w:rFonts w:asciiTheme="majorHAnsi" w:hAnsiTheme="majorHAnsi"/>
          <w:lang w:val="hr-HR"/>
        </w:rPr>
        <w:t>,</w:t>
      </w:r>
    </w:p>
    <w:p w14:paraId="2F12F412" w14:textId="5D3F6640" w:rsidR="00E47984" w:rsidRPr="005B3825" w:rsidRDefault="00E47984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radionice i tečajevi jezika planirano je 597,00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od toga materijal i sirovine 133,00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</w:t>
      </w:r>
      <w:r w:rsidR="009E7014">
        <w:rPr>
          <w:rFonts w:asciiTheme="majorHAnsi" w:hAnsiTheme="majorHAnsi"/>
          <w:lang w:val="hr-HR"/>
        </w:rPr>
        <w:t xml:space="preserve">intelektualne i osobne usluge 398,00 </w:t>
      </w:r>
      <w:r w:rsidR="00413342">
        <w:rPr>
          <w:rFonts w:asciiTheme="majorHAnsi" w:hAnsiTheme="majorHAnsi"/>
          <w:lang w:val="hr-HR"/>
        </w:rPr>
        <w:t>eura</w:t>
      </w:r>
      <w:r w:rsidR="009E7014">
        <w:rPr>
          <w:rFonts w:asciiTheme="majorHAnsi" w:hAnsiTheme="majorHAnsi"/>
          <w:lang w:val="hr-HR"/>
        </w:rPr>
        <w:t xml:space="preserve"> i ostali nespomenuti rashodi poslovanja 66,00 </w:t>
      </w:r>
      <w:r w:rsidR="00413342">
        <w:rPr>
          <w:rFonts w:asciiTheme="majorHAnsi" w:hAnsiTheme="majorHAnsi"/>
          <w:lang w:val="hr-HR"/>
        </w:rPr>
        <w:t>eura</w:t>
      </w:r>
    </w:p>
    <w:p w14:paraId="61D89725" w14:textId="6A95F309" w:rsidR="008D7A70" w:rsidRDefault="008D7A70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 w:rsidRPr="005B3825">
        <w:rPr>
          <w:rFonts w:asciiTheme="majorHAnsi" w:hAnsiTheme="majorHAnsi"/>
          <w:lang w:val="hr-HR"/>
        </w:rPr>
        <w:t xml:space="preserve">Za festival skulpture u pijesku planirano je </w:t>
      </w:r>
      <w:r w:rsidR="009E7014">
        <w:rPr>
          <w:rFonts w:asciiTheme="majorHAnsi" w:hAnsiTheme="majorHAnsi"/>
          <w:lang w:val="hr-HR"/>
        </w:rPr>
        <w:t>664,00</w:t>
      </w:r>
      <w:r w:rsidRPr="005B3825">
        <w:rPr>
          <w:rFonts w:asciiTheme="majorHAnsi" w:hAnsiTheme="majorHAnsi"/>
          <w:lang w:val="hr-HR"/>
        </w:rPr>
        <w:t xml:space="preserve">0 </w:t>
      </w:r>
      <w:r w:rsidR="00413342">
        <w:rPr>
          <w:rFonts w:asciiTheme="majorHAnsi" w:hAnsiTheme="majorHAnsi"/>
          <w:lang w:val="hr-HR"/>
        </w:rPr>
        <w:t>eura</w:t>
      </w:r>
      <w:r w:rsidR="001547DB">
        <w:rPr>
          <w:rFonts w:asciiTheme="majorHAnsi" w:hAnsiTheme="majorHAnsi"/>
          <w:lang w:val="hr-HR"/>
        </w:rPr>
        <w:t>,</w:t>
      </w:r>
      <w:r w:rsidRPr="005B3825">
        <w:rPr>
          <w:rFonts w:asciiTheme="majorHAnsi" w:hAnsiTheme="majorHAnsi"/>
          <w:lang w:val="hr-HR"/>
        </w:rPr>
        <w:t xml:space="preserve"> za ostale usluge,</w:t>
      </w:r>
    </w:p>
    <w:p w14:paraId="16E4167E" w14:textId="27217F96" w:rsidR="009E7014" w:rsidRDefault="009E7014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lastRenderedPageBreak/>
        <w:t xml:space="preserve">Za školu </w:t>
      </w:r>
      <w:r w:rsidR="00445A45">
        <w:rPr>
          <w:rFonts w:asciiTheme="majorHAnsi" w:hAnsiTheme="majorHAnsi"/>
          <w:lang w:val="hr-HR"/>
        </w:rPr>
        <w:t xml:space="preserve">miha planirano je 1.326,00 </w:t>
      </w:r>
      <w:r w:rsidR="00413342">
        <w:rPr>
          <w:rFonts w:asciiTheme="majorHAnsi" w:hAnsiTheme="majorHAnsi"/>
          <w:lang w:val="hr-HR"/>
        </w:rPr>
        <w:t>eura</w:t>
      </w:r>
      <w:r w:rsidR="001547DB">
        <w:rPr>
          <w:rFonts w:asciiTheme="majorHAnsi" w:hAnsiTheme="majorHAnsi"/>
          <w:lang w:val="hr-HR"/>
        </w:rPr>
        <w:t>,</w:t>
      </w:r>
      <w:r w:rsidR="00445A45">
        <w:rPr>
          <w:rFonts w:asciiTheme="majorHAnsi" w:hAnsiTheme="majorHAnsi"/>
          <w:lang w:val="hr-HR"/>
        </w:rPr>
        <w:t xml:space="preserve"> od toga za intelektualne i osobne usluge 1.128,00 </w:t>
      </w:r>
      <w:r w:rsidR="00413342">
        <w:rPr>
          <w:rFonts w:asciiTheme="majorHAnsi" w:hAnsiTheme="majorHAnsi"/>
          <w:lang w:val="hr-HR"/>
        </w:rPr>
        <w:t>eura</w:t>
      </w:r>
      <w:r w:rsidR="00445A45">
        <w:rPr>
          <w:rFonts w:asciiTheme="majorHAnsi" w:hAnsiTheme="majorHAnsi"/>
          <w:lang w:val="hr-HR"/>
        </w:rPr>
        <w:t xml:space="preserve">, ostale usluge 66,00 </w:t>
      </w:r>
      <w:r w:rsidR="00413342">
        <w:rPr>
          <w:rFonts w:asciiTheme="majorHAnsi" w:hAnsiTheme="majorHAnsi"/>
          <w:lang w:val="hr-HR"/>
        </w:rPr>
        <w:t>eura</w:t>
      </w:r>
      <w:r w:rsidR="00445A45">
        <w:rPr>
          <w:rFonts w:asciiTheme="majorHAnsi" w:hAnsiTheme="majorHAnsi"/>
          <w:lang w:val="hr-HR"/>
        </w:rPr>
        <w:t xml:space="preserve">, reprezentacija 66,0 </w:t>
      </w:r>
      <w:r w:rsidR="00413342">
        <w:rPr>
          <w:rFonts w:asciiTheme="majorHAnsi" w:hAnsiTheme="majorHAnsi"/>
          <w:lang w:val="hr-HR"/>
        </w:rPr>
        <w:t>eura</w:t>
      </w:r>
      <w:r w:rsidR="00445A45">
        <w:rPr>
          <w:rFonts w:asciiTheme="majorHAnsi" w:hAnsiTheme="majorHAnsi"/>
          <w:lang w:val="hr-HR"/>
        </w:rPr>
        <w:t xml:space="preserve"> i ostali nespomenuti rashodi poslovanja 66,00 </w:t>
      </w:r>
      <w:r w:rsidR="00413342">
        <w:rPr>
          <w:rFonts w:asciiTheme="majorHAnsi" w:hAnsiTheme="majorHAnsi"/>
          <w:lang w:val="hr-HR"/>
        </w:rPr>
        <w:t>eura</w:t>
      </w:r>
    </w:p>
    <w:p w14:paraId="46F33A64" w14:textId="7CD8D6C5" w:rsidR="006A17C0" w:rsidRDefault="006A17C0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predstave planirano je 3.318,00 </w:t>
      </w:r>
      <w:r w:rsidR="00413342">
        <w:rPr>
          <w:rFonts w:asciiTheme="majorHAnsi" w:hAnsiTheme="majorHAnsi"/>
          <w:lang w:val="hr-HR"/>
        </w:rPr>
        <w:t>eura</w:t>
      </w:r>
      <w:r w:rsidR="001547DB">
        <w:rPr>
          <w:rFonts w:asciiTheme="majorHAnsi" w:hAnsiTheme="majorHAnsi"/>
          <w:lang w:val="hr-HR"/>
        </w:rPr>
        <w:t>,</w:t>
      </w:r>
      <w:r w:rsidR="00F12A80">
        <w:rPr>
          <w:rFonts w:asciiTheme="majorHAnsi" w:hAnsiTheme="majorHAnsi"/>
          <w:lang w:val="hr-HR"/>
        </w:rPr>
        <w:t xml:space="preserve"> od toga intelektualne i osobne usluge </w:t>
      </w:r>
      <w:r w:rsidR="00E17530">
        <w:rPr>
          <w:rFonts w:asciiTheme="majorHAnsi" w:hAnsiTheme="majorHAnsi"/>
          <w:lang w:val="hr-HR"/>
        </w:rPr>
        <w:t xml:space="preserve">3.053,00 </w:t>
      </w:r>
      <w:r w:rsidR="00413342">
        <w:rPr>
          <w:rFonts w:asciiTheme="majorHAnsi" w:hAnsiTheme="majorHAnsi"/>
          <w:lang w:val="hr-HR"/>
        </w:rPr>
        <w:t>eura</w:t>
      </w:r>
      <w:r w:rsidR="00E17530">
        <w:rPr>
          <w:rFonts w:asciiTheme="majorHAnsi" w:hAnsiTheme="majorHAnsi"/>
          <w:lang w:val="hr-HR"/>
        </w:rPr>
        <w:t xml:space="preserve">, ostale usluge 132,00 </w:t>
      </w:r>
      <w:r w:rsidR="00413342">
        <w:rPr>
          <w:rFonts w:asciiTheme="majorHAnsi" w:hAnsiTheme="majorHAnsi"/>
          <w:lang w:val="hr-HR"/>
        </w:rPr>
        <w:t>eura</w:t>
      </w:r>
      <w:r w:rsidR="00E17530">
        <w:rPr>
          <w:rFonts w:asciiTheme="majorHAnsi" w:hAnsiTheme="majorHAnsi"/>
          <w:lang w:val="hr-HR"/>
        </w:rPr>
        <w:t xml:space="preserve">, reprezentacija 133,00 </w:t>
      </w:r>
      <w:r w:rsidR="00413342">
        <w:rPr>
          <w:rFonts w:asciiTheme="majorHAnsi" w:hAnsiTheme="majorHAnsi"/>
          <w:lang w:val="hr-HR"/>
        </w:rPr>
        <w:t>eura</w:t>
      </w:r>
    </w:p>
    <w:p w14:paraId="46BD17D2" w14:textId="0AC0947F" w:rsidR="00E17530" w:rsidRDefault="00E17530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projekciju filmova planirano je 929,00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od toga intelektualne i osobne usluge 398,00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ostale usluge 398,00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i ostali nespomenuti rashodi poslovanj</w:t>
      </w:r>
      <w:r w:rsidRPr="00AA319C">
        <w:rPr>
          <w:rFonts w:asciiTheme="majorHAnsi" w:hAnsiTheme="majorHAnsi"/>
          <w:lang w:val="hr-HR"/>
        </w:rPr>
        <w:t>a 133,00</w:t>
      </w:r>
      <w:r w:rsidR="00AA319C" w:rsidRPr="00AA319C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</w:p>
    <w:p w14:paraId="45D69A66" w14:textId="77D52A8E" w:rsidR="00AA319C" w:rsidRDefault="00AA319C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potporu arheološkim istraživanjima planirano je 1.327,00 </w:t>
      </w:r>
      <w:r w:rsidR="00413342">
        <w:rPr>
          <w:rFonts w:asciiTheme="majorHAnsi" w:hAnsiTheme="majorHAnsi"/>
          <w:lang w:val="hr-HR"/>
        </w:rPr>
        <w:t>eura</w:t>
      </w:r>
      <w:r w:rsidR="001547DB">
        <w:rPr>
          <w:rFonts w:asciiTheme="majorHAnsi" w:hAnsiTheme="majorHAnsi"/>
          <w:lang w:val="hr-HR"/>
        </w:rPr>
        <w:t>,</w:t>
      </w:r>
      <w:r>
        <w:rPr>
          <w:rFonts w:asciiTheme="majorHAnsi" w:hAnsiTheme="majorHAnsi"/>
          <w:lang w:val="hr-HR"/>
        </w:rPr>
        <w:t xml:space="preserve"> od toga ostale usluge 133,00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i ostali nespomenuti rashodi poslovanja 1.194,00 </w:t>
      </w:r>
      <w:r w:rsidR="00413342">
        <w:rPr>
          <w:rFonts w:asciiTheme="majorHAnsi" w:hAnsiTheme="majorHAnsi"/>
          <w:lang w:val="hr-HR"/>
        </w:rPr>
        <w:t>eura</w:t>
      </w:r>
    </w:p>
    <w:p w14:paraId="6CAEB7D3" w14:textId="661428EB" w:rsidR="00E6195B" w:rsidRDefault="00E6195B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Za Rab Archeological Traces planirano je 5.044,00</w:t>
      </w:r>
      <w:r w:rsidR="001547DB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1547DB">
        <w:rPr>
          <w:rFonts w:asciiTheme="majorHAnsi" w:hAnsiTheme="majorHAnsi"/>
          <w:lang w:val="hr-HR"/>
        </w:rPr>
        <w:t>,</w:t>
      </w:r>
      <w:r>
        <w:rPr>
          <w:rFonts w:asciiTheme="majorHAnsi" w:hAnsiTheme="majorHAnsi"/>
          <w:lang w:val="hr-HR"/>
        </w:rPr>
        <w:t xml:space="preserve"> od toga </w:t>
      </w:r>
      <w:r w:rsidR="00CC5061">
        <w:rPr>
          <w:rFonts w:asciiTheme="majorHAnsi" w:hAnsiTheme="majorHAnsi"/>
          <w:lang w:val="hr-HR"/>
        </w:rPr>
        <w:t xml:space="preserve">materijal i sirovine 664,00 </w:t>
      </w:r>
      <w:r w:rsidR="00413342">
        <w:rPr>
          <w:rFonts w:asciiTheme="majorHAnsi" w:hAnsiTheme="majorHAnsi"/>
          <w:lang w:val="hr-HR"/>
        </w:rPr>
        <w:t>eura</w:t>
      </w:r>
      <w:r w:rsidR="00CC5061">
        <w:rPr>
          <w:rFonts w:asciiTheme="majorHAnsi" w:hAnsiTheme="majorHAnsi"/>
          <w:lang w:val="hr-HR"/>
        </w:rPr>
        <w:t>, usluge pr</w:t>
      </w:r>
      <w:r w:rsidR="00EF6B70">
        <w:rPr>
          <w:rFonts w:asciiTheme="majorHAnsi" w:hAnsiTheme="majorHAnsi"/>
          <w:lang w:val="hr-HR"/>
        </w:rPr>
        <w:t xml:space="preserve">omidžbe i informiranja 1.062,00 </w:t>
      </w:r>
      <w:r w:rsidR="00413342">
        <w:rPr>
          <w:rFonts w:asciiTheme="majorHAnsi" w:hAnsiTheme="majorHAnsi"/>
          <w:lang w:val="hr-HR"/>
        </w:rPr>
        <w:t>eura</w:t>
      </w:r>
      <w:r w:rsidR="00EF6B70">
        <w:rPr>
          <w:rFonts w:asciiTheme="majorHAnsi" w:hAnsiTheme="majorHAnsi"/>
          <w:lang w:val="hr-HR"/>
        </w:rPr>
        <w:t xml:space="preserve">, intelektualne i osobne usluge 1.062,00 </w:t>
      </w:r>
      <w:r w:rsidR="00413342">
        <w:rPr>
          <w:rFonts w:asciiTheme="majorHAnsi" w:hAnsiTheme="majorHAnsi"/>
          <w:lang w:val="hr-HR"/>
        </w:rPr>
        <w:t>eura</w:t>
      </w:r>
      <w:r w:rsidR="00EF6B70">
        <w:rPr>
          <w:rFonts w:asciiTheme="majorHAnsi" w:hAnsiTheme="majorHAnsi"/>
          <w:lang w:val="hr-HR"/>
        </w:rPr>
        <w:t xml:space="preserve">, računalne usluge 265,00 </w:t>
      </w:r>
      <w:r w:rsidR="00413342">
        <w:rPr>
          <w:rFonts w:asciiTheme="majorHAnsi" w:hAnsiTheme="majorHAnsi"/>
          <w:lang w:val="hr-HR"/>
        </w:rPr>
        <w:t>eura</w:t>
      </w:r>
      <w:r w:rsidR="00EF6B70">
        <w:rPr>
          <w:rFonts w:asciiTheme="majorHAnsi" w:hAnsiTheme="majorHAnsi"/>
          <w:lang w:val="hr-HR"/>
        </w:rPr>
        <w:t xml:space="preserve">, ostale usluge 1.593,00 </w:t>
      </w:r>
      <w:r w:rsidR="00413342">
        <w:rPr>
          <w:rFonts w:asciiTheme="majorHAnsi" w:hAnsiTheme="majorHAnsi"/>
          <w:lang w:val="hr-HR"/>
        </w:rPr>
        <w:t>eura</w:t>
      </w:r>
      <w:r w:rsidR="00EF6B70">
        <w:rPr>
          <w:rFonts w:asciiTheme="majorHAnsi" w:hAnsiTheme="majorHAnsi"/>
          <w:lang w:val="hr-HR"/>
        </w:rPr>
        <w:t xml:space="preserve">, reprezentacija 265,00 </w:t>
      </w:r>
      <w:r w:rsidR="00413342">
        <w:rPr>
          <w:rFonts w:asciiTheme="majorHAnsi" w:hAnsiTheme="majorHAnsi"/>
          <w:lang w:val="hr-HR"/>
        </w:rPr>
        <w:t>eura</w:t>
      </w:r>
      <w:r w:rsidR="00EF6B70">
        <w:rPr>
          <w:rFonts w:asciiTheme="majorHAnsi" w:hAnsiTheme="majorHAnsi"/>
          <w:lang w:val="hr-HR"/>
        </w:rPr>
        <w:t xml:space="preserve"> i ostali nespomenuti </w:t>
      </w:r>
      <w:r w:rsidR="008F78D5">
        <w:rPr>
          <w:rFonts w:asciiTheme="majorHAnsi" w:hAnsiTheme="majorHAnsi"/>
          <w:lang w:val="hr-HR"/>
        </w:rPr>
        <w:t xml:space="preserve">rashodi poslovanja 133,00 </w:t>
      </w:r>
      <w:r w:rsidR="00413342">
        <w:rPr>
          <w:rFonts w:asciiTheme="majorHAnsi" w:hAnsiTheme="majorHAnsi"/>
          <w:lang w:val="hr-HR"/>
        </w:rPr>
        <w:t>eura</w:t>
      </w:r>
    </w:p>
    <w:p w14:paraId="6D622B4B" w14:textId="490198C3" w:rsidR="008F78D5" w:rsidRDefault="008F78D5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sportska događanja i manifestacije planirano je 7.167,00 </w:t>
      </w:r>
      <w:r w:rsidR="00413342">
        <w:rPr>
          <w:rFonts w:asciiTheme="majorHAnsi" w:hAnsiTheme="majorHAnsi"/>
          <w:lang w:val="hr-HR"/>
        </w:rPr>
        <w:t>eura</w:t>
      </w:r>
      <w:r w:rsidR="001547DB">
        <w:rPr>
          <w:rFonts w:asciiTheme="majorHAnsi" w:hAnsiTheme="majorHAnsi"/>
          <w:lang w:val="hr-HR"/>
        </w:rPr>
        <w:t>, od toga zakup</w:t>
      </w:r>
      <w:r w:rsidR="00AF34C5">
        <w:rPr>
          <w:rFonts w:asciiTheme="majorHAnsi" w:hAnsiTheme="majorHAnsi"/>
          <w:lang w:val="hr-HR"/>
        </w:rPr>
        <w:t xml:space="preserve">nine i najamnine 1.327,00 </w:t>
      </w:r>
      <w:r w:rsidR="00413342">
        <w:rPr>
          <w:rFonts w:asciiTheme="majorHAnsi" w:hAnsiTheme="majorHAnsi"/>
          <w:lang w:val="hr-HR"/>
        </w:rPr>
        <w:t>eura</w:t>
      </w:r>
      <w:r w:rsidR="00AF34C5">
        <w:rPr>
          <w:rFonts w:asciiTheme="majorHAnsi" w:hAnsiTheme="majorHAnsi"/>
          <w:lang w:val="hr-HR"/>
        </w:rPr>
        <w:t xml:space="preserve">, intelektualne i osobne usluge 2.655,00 </w:t>
      </w:r>
      <w:r w:rsidR="00413342">
        <w:rPr>
          <w:rFonts w:asciiTheme="majorHAnsi" w:hAnsiTheme="majorHAnsi"/>
          <w:lang w:val="hr-HR"/>
        </w:rPr>
        <w:t>eura</w:t>
      </w:r>
      <w:r w:rsidR="00AF34C5">
        <w:rPr>
          <w:rFonts w:asciiTheme="majorHAnsi" w:hAnsiTheme="majorHAnsi"/>
          <w:lang w:val="hr-HR"/>
        </w:rPr>
        <w:t xml:space="preserve">, ostale usluge 2.389,00 </w:t>
      </w:r>
      <w:r w:rsidR="00413342">
        <w:rPr>
          <w:rFonts w:asciiTheme="majorHAnsi" w:hAnsiTheme="majorHAnsi"/>
          <w:lang w:val="hr-HR"/>
        </w:rPr>
        <w:t>eura</w:t>
      </w:r>
      <w:r w:rsidR="00AF34C5">
        <w:rPr>
          <w:rFonts w:asciiTheme="majorHAnsi" w:hAnsiTheme="majorHAnsi"/>
          <w:lang w:val="hr-HR"/>
        </w:rPr>
        <w:t xml:space="preserve"> i reprezentacija 796,00 </w:t>
      </w:r>
      <w:r w:rsidR="00413342">
        <w:rPr>
          <w:rFonts w:asciiTheme="majorHAnsi" w:hAnsiTheme="majorHAnsi"/>
          <w:lang w:val="hr-HR"/>
        </w:rPr>
        <w:t>eura</w:t>
      </w:r>
    </w:p>
    <w:p w14:paraId="0D97E4D4" w14:textId="6EE43CB9" w:rsidR="00794D55" w:rsidRDefault="00860E0A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Za univerzalnu školu sp</w:t>
      </w:r>
      <w:r w:rsidR="006A2EEB">
        <w:rPr>
          <w:rFonts w:asciiTheme="majorHAnsi" w:hAnsiTheme="majorHAnsi"/>
          <w:lang w:val="hr-HR"/>
        </w:rPr>
        <w:t xml:space="preserve">orta planirano je 3.052,00 </w:t>
      </w:r>
      <w:r w:rsidR="00413342">
        <w:rPr>
          <w:rFonts w:asciiTheme="majorHAnsi" w:hAnsiTheme="majorHAnsi"/>
          <w:lang w:val="hr-HR"/>
        </w:rPr>
        <w:t>eura</w:t>
      </w:r>
      <w:r w:rsidR="006A2EEB">
        <w:rPr>
          <w:rFonts w:asciiTheme="majorHAnsi" w:hAnsiTheme="majorHAnsi"/>
          <w:lang w:val="hr-HR"/>
        </w:rPr>
        <w:t xml:space="preserve">, od toga </w:t>
      </w:r>
      <w:r w:rsidR="00721847">
        <w:rPr>
          <w:rFonts w:asciiTheme="majorHAnsi" w:hAnsiTheme="majorHAnsi"/>
          <w:lang w:val="hr-HR"/>
        </w:rPr>
        <w:t xml:space="preserve">sitni inventar i auto gume 265,00 </w:t>
      </w:r>
      <w:r w:rsidR="00413342">
        <w:rPr>
          <w:rFonts w:asciiTheme="majorHAnsi" w:hAnsiTheme="majorHAnsi"/>
          <w:lang w:val="hr-HR"/>
        </w:rPr>
        <w:t>eura</w:t>
      </w:r>
      <w:r w:rsidR="00721847">
        <w:rPr>
          <w:rFonts w:asciiTheme="majorHAnsi" w:hAnsiTheme="majorHAnsi"/>
          <w:lang w:val="hr-HR"/>
        </w:rPr>
        <w:t>, intelektualne i osobne usluge 1.991,00</w:t>
      </w:r>
      <w:r w:rsidR="00074111">
        <w:rPr>
          <w:rFonts w:asciiTheme="majorHAnsi" w:hAnsiTheme="majorHAnsi"/>
          <w:lang w:val="hr-HR"/>
        </w:rPr>
        <w:t xml:space="preserve"> </w:t>
      </w:r>
      <w:r w:rsidR="00413342">
        <w:rPr>
          <w:rFonts w:asciiTheme="majorHAnsi" w:hAnsiTheme="majorHAnsi"/>
          <w:lang w:val="hr-HR"/>
        </w:rPr>
        <w:t>eura</w:t>
      </w:r>
      <w:r w:rsidR="00074111">
        <w:rPr>
          <w:rFonts w:asciiTheme="majorHAnsi" w:hAnsiTheme="majorHAnsi"/>
          <w:lang w:val="hr-HR"/>
        </w:rPr>
        <w:t xml:space="preserve">, ostale usluge  398,00 </w:t>
      </w:r>
      <w:r w:rsidR="00413342">
        <w:rPr>
          <w:rFonts w:asciiTheme="majorHAnsi" w:hAnsiTheme="majorHAnsi"/>
          <w:lang w:val="hr-HR"/>
        </w:rPr>
        <w:t>eura</w:t>
      </w:r>
      <w:r w:rsidR="00074111">
        <w:rPr>
          <w:rFonts w:asciiTheme="majorHAnsi" w:hAnsiTheme="majorHAnsi"/>
          <w:lang w:val="hr-HR"/>
        </w:rPr>
        <w:t xml:space="preserve">, </w:t>
      </w:r>
      <w:r w:rsidR="00893055">
        <w:rPr>
          <w:rFonts w:asciiTheme="majorHAnsi" w:hAnsiTheme="majorHAnsi"/>
          <w:lang w:val="hr-HR"/>
        </w:rPr>
        <w:t xml:space="preserve">reprezentacija 133,00 </w:t>
      </w:r>
      <w:r w:rsidR="00413342">
        <w:rPr>
          <w:rFonts w:asciiTheme="majorHAnsi" w:hAnsiTheme="majorHAnsi"/>
          <w:lang w:val="hr-HR"/>
        </w:rPr>
        <w:t>eura</w:t>
      </w:r>
      <w:r w:rsidR="00893055">
        <w:rPr>
          <w:rFonts w:asciiTheme="majorHAnsi" w:hAnsiTheme="majorHAnsi"/>
          <w:lang w:val="hr-HR"/>
        </w:rPr>
        <w:t xml:space="preserve">, </w:t>
      </w:r>
      <w:r w:rsidR="002E7569">
        <w:rPr>
          <w:rFonts w:asciiTheme="majorHAnsi" w:hAnsiTheme="majorHAnsi"/>
          <w:lang w:val="hr-HR"/>
        </w:rPr>
        <w:t xml:space="preserve">ostali nespomenuti rashodi poslovanja 265,00 </w:t>
      </w:r>
      <w:r w:rsidR="00413342">
        <w:rPr>
          <w:rFonts w:asciiTheme="majorHAnsi" w:hAnsiTheme="majorHAnsi"/>
          <w:lang w:val="hr-HR"/>
        </w:rPr>
        <w:t>eura</w:t>
      </w:r>
    </w:p>
    <w:p w14:paraId="7845D2A5" w14:textId="4501905A" w:rsidR="002E7569" w:rsidRDefault="0045758E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</w:t>
      </w:r>
      <w:r w:rsidR="002E7569">
        <w:rPr>
          <w:rFonts w:asciiTheme="majorHAnsi" w:hAnsiTheme="majorHAnsi"/>
          <w:lang w:val="hr-HR"/>
        </w:rPr>
        <w:t xml:space="preserve">Lopar picigin cup planirano je </w:t>
      </w:r>
      <w:r w:rsidR="00192619">
        <w:rPr>
          <w:rFonts w:asciiTheme="majorHAnsi" w:hAnsiTheme="majorHAnsi"/>
          <w:lang w:val="hr-HR"/>
        </w:rPr>
        <w:t xml:space="preserve">1.990,00 </w:t>
      </w:r>
      <w:r w:rsidR="00413342">
        <w:rPr>
          <w:rFonts w:asciiTheme="majorHAnsi" w:hAnsiTheme="majorHAnsi"/>
          <w:lang w:val="hr-HR"/>
        </w:rPr>
        <w:t>eura</w:t>
      </w:r>
      <w:r w:rsidR="00192619">
        <w:rPr>
          <w:rFonts w:asciiTheme="majorHAnsi" w:hAnsiTheme="majorHAnsi"/>
          <w:lang w:val="hr-HR"/>
        </w:rPr>
        <w:t xml:space="preserve">, od toga intelektualne i osobne usluge 265,00 </w:t>
      </w:r>
      <w:r w:rsidR="00413342">
        <w:rPr>
          <w:rFonts w:asciiTheme="majorHAnsi" w:hAnsiTheme="majorHAnsi"/>
          <w:lang w:val="hr-HR"/>
        </w:rPr>
        <w:t>eura</w:t>
      </w:r>
      <w:r w:rsidR="00192619">
        <w:rPr>
          <w:rFonts w:asciiTheme="majorHAnsi" w:hAnsiTheme="majorHAnsi"/>
          <w:lang w:val="hr-HR"/>
        </w:rPr>
        <w:t xml:space="preserve">, ostale usluge 1.327,00 </w:t>
      </w:r>
      <w:r w:rsidR="00413342">
        <w:rPr>
          <w:rFonts w:asciiTheme="majorHAnsi" w:hAnsiTheme="majorHAnsi"/>
          <w:lang w:val="hr-HR"/>
        </w:rPr>
        <w:t>eura</w:t>
      </w:r>
      <w:r w:rsidR="00192619">
        <w:rPr>
          <w:rFonts w:asciiTheme="majorHAnsi" w:hAnsiTheme="majorHAnsi"/>
          <w:lang w:val="hr-HR"/>
        </w:rPr>
        <w:t>, reprezentacija 133,00</w:t>
      </w:r>
      <w:r>
        <w:rPr>
          <w:rFonts w:asciiTheme="majorHAnsi" w:hAnsiTheme="majorHAnsi"/>
          <w:lang w:val="hr-HR"/>
        </w:rPr>
        <w:t xml:space="preserve"> i ostali nespomenuti rashodi poslovanja 265,00 </w:t>
      </w:r>
      <w:r w:rsidR="00413342">
        <w:rPr>
          <w:rFonts w:asciiTheme="majorHAnsi" w:hAnsiTheme="majorHAnsi"/>
          <w:lang w:val="hr-HR"/>
        </w:rPr>
        <w:t>eura</w:t>
      </w:r>
    </w:p>
    <w:p w14:paraId="1A803C02" w14:textId="0E857669" w:rsidR="0045758E" w:rsidRDefault="0045758E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Ljudi od mora planirano je 5.572,00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od toga </w:t>
      </w:r>
      <w:r w:rsidR="00442804">
        <w:rPr>
          <w:rFonts w:asciiTheme="majorHAnsi" w:hAnsiTheme="majorHAnsi"/>
          <w:lang w:val="hr-HR"/>
        </w:rPr>
        <w:t xml:space="preserve">sitni inventar i auto gume 265,00 </w:t>
      </w:r>
      <w:r w:rsidR="00413342">
        <w:rPr>
          <w:rFonts w:asciiTheme="majorHAnsi" w:hAnsiTheme="majorHAnsi"/>
          <w:lang w:val="hr-HR"/>
        </w:rPr>
        <w:t>eura</w:t>
      </w:r>
      <w:r w:rsidR="00442804">
        <w:rPr>
          <w:rFonts w:asciiTheme="majorHAnsi" w:hAnsiTheme="majorHAnsi"/>
          <w:lang w:val="hr-HR"/>
        </w:rPr>
        <w:t xml:space="preserve">, zakupnine i najamnine 2.654,00 </w:t>
      </w:r>
      <w:r w:rsidR="00413342">
        <w:rPr>
          <w:rFonts w:asciiTheme="majorHAnsi" w:hAnsiTheme="majorHAnsi"/>
          <w:lang w:val="hr-HR"/>
        </w:rPr>
        <w:t>eura</w:t>
      </w:r>
      <w:r w:rsidR="00442804">
        <w:rPr>
          <w:rFonts w:asciiTheme="majorHAnsi" w:hAnsiTheme="majorHAnsi"/>
          <w:lang w:val="hr-HR"/>
        </w:rPr>
        <w:t>,</w:t>
      </w:r>
      <w:r w:rsidR="0032490F">
        <w:rPr>
          <w:rFonts w:asciiTheme="majorHAnsi" w:hAnsiTheme="majorHAnsi"/>
          <w:lang w:val="hr-HR"/>
        </w:rPr>
        <w:t xml:space="preserve"> intelektualne i osobne usluge 1.725,00 </w:t>
      </w:r>
      <w:r w:rsidR="00413342">
        <w:rPr>
          <w:rFonts w:asciiTheme="majorHAnsi" w:hAnsiTheme="majorHAnsi"/>
          <w:lang w:val="hr-HR"/>
        </w:rPr>
        <w:t>eura</w:t>
      </w:r>
      <w:r w:rsidR="0032490F">
        <w:rPr>
          <w:rFonts w:asciiTheme="majorHAnsi" w:hAnsiTheme="majorHAnsi"/>
          <w:lang w:val="hr-HR"/>
        </w:rPr>
        <w:t xml:space="preserve">, ostale usluge 398,00 </w:t>
      </w:r>
      <w:r w:rsidR="00413342">
        <w:rPr>
          <w:rFonts w:asciiTheme="majorHAnsi" w:hAnsiTheme="majorHAnsi"/>
          <w:lang w:val="hr-HR"/>
        </w:rPr>
        <w:t>eura</w:t>
      </w:r>
      <w:r w:rsidR="0032490F">
        <w:rPr>
          <w:rFonts w:asciiTheme="majorHAnsi" w:hAnsiTheme="majorHAnsi"/>
          <w:lang w:val="hr-HR"/>
        </w:rPr>
        <w:t xml:space="preserve">, reprezentacija 265,00 </w:t>
      </w:r>
      <w:r w:rsidR="00413342">
        <w:rPr>
          <w:rFonts w:asciiTheme="majorHAnsi" w:hAnsiTheme="majorHAnsi"/>
          <w:lang w:val="hr-HR"/>
        </w:rPr>
        <w:t>eura</w:t>
      </w:r>
      <w:r w:rsidR="0032490F">
        <w:rPr>
          <w:rFonts w:asciiTheme="majorHAnsi" w:hAnsiTheme="majorHAnsi"/>
          <w:lang w:val="hr-HR"/>
        </w:rPr>
        <w:t xml:space="preserve"> i ostali nespomenuti rashodi poslovanja 265,00 </w:t>
      </w:r>
      <w:r w:rsidR="00413342">
        <w:rPr>
          <w:rFonts w:asciiTheme="majorHAnsi" w:hAnsiTheme="majorHAnsi"/>
          <w:lang w:val="hr-HR"/>
        </w:rPr>
        <w:t>eura</w:t>
      </w:r>
    </w:p>
    <w:p w14:paraId="7E627F19" w14:textId="250A7E15" w:rsidR="00D13F92" w:rsidRDefault="00D13F92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advent u Loparu planirano je 6.637,00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od toga materijal i sirovine 664,00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zakupnine i najamnine 1.327,00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intelektualne i osobne usluge 3.982,00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reprezentacija 398,00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i ostali nespomenuti rashodi poslovanja 266,00 </w:t>
      </w:r>
      <w:r w:rsidR="00413342">
        <w:rPr>
          <w:rFonts w:asciiTheme="majorHAnsi" w:hAnsiTheme="majorHAnsi"/>
          <w:lang w:val="hr-HR"/>
        </w:rPr>
        <w:t>eura</w:t>
      </w:r>
    </w:p>
    <w:p w14:paraId="31F5A5E8" w14:textId="2B118EA3" w:rsidR="005D29C5" w:rsidRDefault="005D29C5" w:rsidP="00A15886">
      <w:pPr>
        <w:pStyle w:val="Odlomakpopisa"/>
        <w:numPr>
          <w:ilvl w:val="0"/>
          <w:numId w:val="24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školu plesa planirano je 2.523,00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od toga sitni inventar i auto gume 266,00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intelektualne i osobne usluge 1.725,00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ostale usluge 266,00 </w:t>
      </w:r>
      <w:r w:rsidR="00413342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, reprezentacija </w:t>
      </w:r>
      <w:r w:rsidR="00A15886">
        <w:rPr>
          <w:rFonts w:asciiTheme="majorHAnsi" w:hAnsiTheme="majorHAnsi"/>
          <w:lang w:val="hr-HR"/>
        </w:rPr>
        <w:t xml:space="preserve">133,00 i ostali nespomenuti rashodi poslovanja 133,00 </w:t>
      </w:r>
      <w:r w:rsidR="00413342">
        <w:rPr>
          <w:rFonts w:asciiTheme="majorHAnsi" w:hAnsiTheme="majorHAnsi"/>
          <w:lang w:val="hr-HR"/>
        </w:rPr>
        <w:t>eura</w:t>
      </w:r>
    </w:p>
    <w:p w14:paraId="12A15D34" w14:textId="77777777" w:rsidR="00737130" w:rsidRPr="00737130" w:rsidRDefault="00737130" w:rsidP="00737130">
      <w:pPr>
        <w:jc w:val="both"/>
        <w:rPr>
          <w:rFonts w:asciiTheme="majorHAnsi" w:hAnsiTheme="majorHAnsi"/>
          <w:lang w:val="hr-HR"/>
        </w:rPr>
      </w:pPr>
    </w:p>
    <w:p w14:paraId="0EBDAF8A" w14:textId="6752A903" w:rsidR="00546DBC" w:rsidRPr="00D13F92" w:rsidRDefault="00546DBC" w:rsidP="00D13F92">
      <w:pPr>
        <w:jc w:val="both"/>
        <w:rPr>
          <w:rFonts w:asciiTheme="majorHAnsi" w:hAnsiTheme="majorHAnsi"/>
          <w:lang w:val="hr-HR"/>
        </w:rPr>
      </w:pPr>
    </w:p>
    <w:sectPr w:rsidR="00546DBC" w:rsidRPr="00D13F92" w:rsidSect="0025332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7B35" w14:textId="77777777" w:rsidR="00A5728E" w:rsidRDefault="00A5728E" w:rsidP="002B6110">
      <w:r>
        <w:separator/>
      </w:r>
    </w:p>
  </w:endnote>
  <w:endnote w:type="continuationSeparator" w:id="0">
    <w:p w14:paraId="30549C65" w14:textId="77777777" w:rsidR="00A5728E" w:rsidRDefault="00A5728E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F50D" w14:textId="77777777" w:rsidR="00A5728E" w:rsidRDefault="00A5728E" w:rsidP="002B6110">
      <w:r>
        <w:separator/>
      </w:r>
    </w:p>
  </w:footnote>
  <w:footnote w:type="continuationSeparator" w:id="0">
    <w:p w14:paraId="09AFB34F" w14:textId="77777777" w:rsidR="00A5728E" w:rsidRDefault="00A5728E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D67"/>
    <w:multiLevelType w:val="hybridMultilevel"/>
    <w:tmpl w:val="CC407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A2D"/>
    <w:multiLevelType w:val="hybridMultilevel"/>
    <w:tmpl w:val="73027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2184"/>
    <w:multiLevelType w:val="hybridMultilevel"/>
    <w:tmpl w:val="F7369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403E"/>
    <w:multiLevelType w:val="hybridMultilevel"/>
    <w:tmpl w:val="E77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9F8"/>
    <w:multiLevelType w:val="hybridMultilevel"/>
    <w:tmpl w:val="EFF65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87B"/>
    <w:multiLevelType w:val="hybridMultilevel"/>
    <w:tmpl w:val="B8425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254A8"/>
    <w:multiLevelType w:val="hybridMultilevel"/>
    <w:tmpl w:val="C700BED2"/>
    <w:lvl w:ilvl="0" w:tplc="2A2C348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590"/>
    <w:multiLevelType w:val="hybridMultilevel"/>
    <w:tmpl w:val="F560FE02"/>
    <w:lvl w:ilvl="0" w:tplc="E41EE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42C3A"/>
    <w:multiLevelType w:val="hybridMultilevel"/>
    <w:tmpl w:val="6AACC198"/>
    <w:lvl w:ilvl="0" w:tplc="4970A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05817"/>
    <w:multiLevelType w:val="hybridMultilevel"/>
    <w:tmpl w:val="5498D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443CE"/>
    <w:multiLevelType w:val="hybridMultilevel"/>
    <w:tmpl w:val="EE40B602"/>
    <w:lvl w:ilvl="0" w:tplc="E41EE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60AC6"/>
    <w:multiLevelType w:val="hybridMultilevel"/>
    <w:tmpl w:val="11E85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E055F"/>
    <w:multiLevelType w:val="hybridMultilevel"/>
    <w:tmpl w:val="8CCABB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04A86"/>
    <w:multiLevelType w:val="hybridMultilevel"/>
    <w:tmpl w:val="7974DA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749E1"/>
    <w:multiLevelType w:val="hybridMultilevel"/>
    <w:tmpl w:val="0DBEA162"/>
    <w:lvl w:ilvl="0" w:tplc="7DD27E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C3654C"/>
    <w:multiLevelType w:val="hybridMultilevel"/>
    <w:tmpl w:val="B1B2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A30E5"/>
    <w:multiLevelType w:val="hybridMultilevel"/>
    <w:tmpl w:val="249CDC5E"/>
    <w:lvl w:ilvl="0" w:tplc="FDC288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E4024F1"/>
    <w:multiLevelType w:val="hybridMultilevel"/>
    <w:tmpl w:val="F530E0F6"/>
    <w:lvl w:ilvl="0" w:tplc="2194AF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D1AC7"/>
    <w:multiLevelType w:val="hybridMultilevel"/>
    <w:tmpl w:val="0D248ECE"/>
    <w:lvl w:ilvl="0" w:tplc="E41EE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83FC0"/>
    <w:multiLevelType w:val="hybridMultilevel"/>
    <w:tmpl w:val="99EC7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C6F07"/>
    <w:multiLevelType w:val="hybridMultilevel"/>
    <w:tmpl w:val="0A1A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F4B61"/>
    <w:multiLevelType w:val="hybridMultilevel"/>
    <w:tmpl w:val="F64C8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824D2"/>
    <w:multiLevelType w:val="hybridMultilevel"/>
    <w:tmpl w:val="81E25D8A"/>
    <w:lvl w:ilvl="0" w:tplc="AEB87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591BC2"/>
    <w:multiLevelType w:val="hybridMultilevel"/>
    <w:tmpl w:val="541ABF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45B9B"/>
    <w:multiLevelType w:val="hybridMultilevel"/>
    <w:tmpl w:val="225C99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00B61"/>
    <w:multiLevelType w:val="hybridMultilevel"/>
    <w:tmpl w:val="532AC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543A1"/>
    <w:multiLevelType w:val="hybridMultilevel"/>
    <w:tmpl w:val="8698D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8472B"/>
    <w:multiLevelType w:val="hybridMultilevel"/>
    <w:tmpl w:val="0870F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26BFE"/>
    <w:multiLevelType w:val="hybridMultilevel"/>
    <w:tmpl w:val="601A5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F326D"/>
    <w:multiLevelType w:val="hybridMultilevel"/>
    <w:tmpl w:val="F3385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F5DE7"/>
    <w:multiLevelType w:val="hybridMultilevel"/>
    <w:tmpl w:val="AD6CAA42"/>
    <w:lvl w:ilvl="0" w:tplc="DF02F5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B526A8"/>
    <w:multiLevelType w:val="hybridMultilevel"/>
    <w:tmpl w:val="5B624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C5F1B"/>
    <w:multiLevelType w:val="hybridMultilevel"/>
    <w:tmpl w:val="F3CED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756B7"/>
    <w:multiLevelType w:val="hybridMultilevel"/>
    <w:tmpl w:val="FC7E04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86615">
    <w:abstractNumId w:val="12"/>
  </w:num>
  <w:num w:numId="2" w16cid:durableId="374283162">
    <w:abstractNumId w:val="19"/>
  </w:num>
  <w:num w:numId="3" w16cid:durableId="1901087310">
    <w:abstractNumId w:val="9"/>
  </w:num>
  <w:num w:numId="4" w16cid:durableId="1010181677">
    <w:abstractNumId w:val="34"/>
  </w:num>
  <w:num w:numId="5" w16cid:durableId="2032951385">
    <w:abstractNumId w:val="20"/>
  </w:num>
  <w:num w:numId="6" w16cid:durableId="316419624">
    <w:abstractNumId w:val="7"/>
  </w:num>
  <w:num w:numId="7" w16cid:durableId="370114429">
    <w:abstractNumId w:val="11"/>
  </w:num>
  <w:num w:numId="8" w16cid:durableId="467477484">
    <w:abstractNumId w:val="23"/>
  </w:num>
  <w:num w:numId="9" w16cid:durableId="906262597">
    <w:abstractNumId w:val="5"/>
  </w:num>
  <w:num w:numId="10" w16cid:durableId="773092039">
    <w:abstractNumId w:val="0"/>
  </w:num>
  <w:num w:numId="11" w16cid:durableId="767777628">
    <w:abstractNumId w:val="28"/>
  </w:num>
  <w:num w:numId="12" w16cid:durableId="265502311">
    <w:abstractNumId w:val="4"/>
  </w:num>
  <w:num w:numId="13" w16cid:durableId="740256047">
    <w:abstractNumId w:val="13"/>
  </w:num>
  <w:num w:numId="14" w16cid:durableId="1819110490">
    <w:abstractNumId w:val="33"/>
  </w:num>
  <w:num w:numId="15" w16cid:durableId="820120974">
    <w:abstractNumId w:val="10"/>
  </w:num>
  <w:num w:numId="16" w16cid:durableId="2079590429">
    <w:abstractNumId w:val="6"/>
  </w:num>
  <w:num w:numId="17" w16cid:durableId="1615357090">
    <w:abstractNumId w:val="2"/>
  </w:num>
  <w:num w:numId="18" w16cid:durableId="705369835">
    <w:abstractNumId w:val="15"/>
  </w:num>
  <w:num w:numId="19" w16cid:durableId="1994985908">
    <w:abstractNumId w:val="26"/>
  </w:num>
  <w:num w:numId="20" w16cid:durableId="961765105">
    <w:abstractNumId w:val="25"/>
  </w:num>
  <w:num w:numId="21" w16cid:durableId="1527908919">
    <w:abstractNumId w:val="30"/>
  </w:num>
  <w:num w:numId="22" w16cid:durableId="532689152">
    <w:abstractNumId w:val="14"/>
  </w:num>
  <w:num w:numId="23" w16cid:durableId="1717120332">
    <w:abstractNumId w:val="29"/>
  </w:num>
  <w:num w:numId="24" w16cid:durableId="925303640">
    <w:abstractNumId w:val="31"/>
  </w:num>
  <w:num w:numId="25" w16cid:durableId="975376189">
    <w:abstractNumId w:val="16"/>
  </w:num>
  <w:num w:numId="26" w16cid:durableId="1577322804">
    <w:abstractNumId w:val="21"/>
  </w:num>
  <w:num w:numId="27" w16cid:durableId="881675491">
    <w:abstractNumId w:val="27"/>
  </w:num>
  <w:num w:numId="28" w16cid:durableId="1016810516">
    <w:abstractNumId w:val="35"/>
  </w:num>
  <w:num w:numId="29" w16cid:durableId="100423227">
    <w:abstractNumId w:val="22"/>
  </w:num>
  <w:num w:numId="30" w16cid:durableId="211311397">
    <w:abstractNumId w:val="1"/>
  </w:num>
  <w:num w:numId="31" w16cid:durableId="1050498385">
    <w:abstractNumId w:val="18"/>
  </w:num>
  <w:num w:numId="32" w16cid:durableId="1439257385">
    <w:abstractNumId w:val="24"/>
  </w:num>
  <w:num w:numId="33" w16cid:durableId="1844472356">
    <w:abstractNumId w:val="32"/>
  </w:num>
  <w:num w:numId="34" w16cid:durableId="1190220747">
    <w:abstractNumId w:val="3"/>
  </w:num>
  <w:num w:numId="35" w16cid:durableId="738988628">
    <w:abstractNumId w:val="17"/>
  </w:num>
  <w:num w:numId="36" w16cid:durableId="204578379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387"/>
    <w:rsid w:val="000001B1"/>
    <w:rsid w:val="0000431C"/>
    <w:rsid w:val="00004983"/>
    <w:rsid w:val="00006C63"/>
    <w:rsid w:val="00006E24"/>
    <w:rsid w:val="00015816"/>
    <w:rsid w:val="00016015"/>
    <w:rsid w:val="00016513"/>
    <w:rsid w:val="00017C41"/>
    <w:rsid w:val="00021635"/>
    <w:rsid w:val="000261E1"/>
    <w:rsid w:val="00027BD7"/>
    <w:rsid w:val="000316BE"/>
    <w:rsid w:val="00036F07"/>
    <w:rsid w:val="00040291"/>
    <w:rsid w:val="000429B2"/>
    <w:rsid w:val="00043CB3"/>
    <w:rsid w:val="000463CC"/>
    <w:rsid w:val="00056328"/>
    <w:rsid w:val="00056B9B"/>
    <w:rsid w:val="00057CD9"/>
    <w:rsid w:val="0006073A"/>
    <w:rsid w:val="00060E94"/>
    <w:rsid w:val="0006160B"/>
    <w:rsid w:val="00061AB8"/>
    <w:rsid w:val="00065EB6"/>
    <w:rsid w:val="00067EF5"/>
    <w:rsid w:val="00067FA9"/>
    <w:rsid w:val="00071D12"/>
    <w:rsid w:val="00071F81"/>
    <w:rsid w:val="00074111"/>
    <w:rsid w:val="00074FF2"/>
    <w:rsid w:val="00075674"/>
    <w:rsid w:val="00084137"/>
    <w:rsid w:val="000921BD"/>
    <w:rsid w:val="00095C1C"/>
    <w:rsid w:val="000976F0"/>
    <w:rsid w:val="000A1708"/>
    <w:rsid w:val="000A4C27"/>
    <w:rsid w:val="000A63E2"/>
    <w:rsid w:val="000A6454"/>
    <w:rsid w:val="000B6EC5"/>
    <w:rsid w:val="000B77C3"/>
    <w:rsid w:val="000C2C78"/>
    <w:rsid w:val="000D6860"/>
    <w:rsid w:val="000E27B8"/>
    <w:rsid w:val="000E51A9"/>
    <w:rsid w:val="000E6334"/>
    <w:rsid w:val="000E7F6E"/>
    <w:rsid w:val="000F0A9D"/>
    <w:rsid w:val="000F3BF1"/>
    <w:rsid w:val="001006B2"/>
    <w:rsid w:val="0010409F"/>
    <w:rsid w:val="00105A07"/>
    <w:rsid w:val="00107A23"/>
    <w:rsid w:val="0011510E"/>
    <w:rsid w:val="001166DF"/>
    <w:rsid w:val="0011776D"/>
    <w:rsid w:val="0012267F"/>
    <w:rsid w:val="00122F8F"/>
    <w:rsid w:val="00124EFF"/>
    <w:rsid w:val="00125E4D"/>
    <w:rsid w:val="00132892"/>
    <w:rsid w:val="00133C82"/>
    <w:rsid w:val="0013427E"/>
    <w:rsid w:val="001345E2"/>
    <w:rsid w:val="00141647"/>
    <w:rsid w:val="00142637"/>
    <w:rsid w:val="001509C2"/>
    <w:rsid w:val="0015127E"/>
    <w:rsid w:val="001547DB"/>
    <w:rsid w:val="00154F1D"/>
    <w:rsid w:val="00156AF6"/>
    <w:rsid w:val="00161119"/>
    <w:rsid w:val="00161979"/>
    <w:rsid w:val="001654E1"/>
    <w:rsid w:val="00166BC5"/>
    <w:rsid w:val="00170BD3"/>
    <w:rsid w:val="00171D7D"/>
    <w:rsid w:val="00173AAE"/>
    <w:rsid w:val="00174D8E"/>
    <w:rsid w:val="00182007"/>
    <w:rsid w:val="001821BA"/>
    <w:rsid w:val="00182A0D"/>
    <w:rsid w:val="00182A72"/>
    <w:rsid w:val="00192619"/>
    <w:rsid w:val="001931E6"/>
    <w:rsid w:val="00193B7B"/>
    <w:rsid w:val="00193BA6"/>
    <w:rsid w:val="001978EC"/>
    <w:rsid w:val="001A3237"/>
    <w:rsid w:val="001A3522"/>
    <w:rsid w:val="001A40D0"/>
    <w:rsid w:val="001A6326"/>
    <w:rsid w:val="001A6F3B"/>
    <w:rsid w:val="001B0511"/>
    <w:rsid w:val="001B49E9"/>
    <w:rsid w:val="001B7D03"/>
    <w:rsid w:val="001C15FB"/>
    <w:rsid w:val="001C1BA6"/>
    <w:rsid w:val="001C570A"/>
    <w:rsid w:val="001C7606"/>
    <w:rsid w:val="001E47EB"/>
    <w:rsid w:val="001E5E2A"/>
    <w:rsid w:val="00200B46"/>
    <w:rsid w:val="00215E12"/>
    <w:rsid w:val="002178D1"/>
    <w:rsid w:val="00217FB4"/>
    <w:rsid w:val="002205EC"/>
    <w:rsid w:val="0022319F"/>
    <w:rsid w:val="00234190"/>
    <w:rsid w:val="002344FF"/>
    <w:rsid w:val="00246C21"/>
    <w:rsid w:val="00247F16"/>
    <w:rsid w:val="002527DD"/>
    <w:rsid w:val="0025319B"/>
    <w:rsid w:val="00253324"/>
    <w:rsid w:val="00253E82"/>
    <w:rsid w:val="00255504"/>
    <w:rsid w:val="00262EC9"/>
    <w:rsid w:val="00265DF8"/>
    <w:rsid w:val="0027127B"/>
    <w:rsid w:val="00272C29"/>
    <w:rsid w:val="00274AD7"/>
    <w:rsid w:val="0027743B"/>
    <w:rsid w:val="0027767C"/>
    <w:rsid w:val="002828F9"/>
    <w:rsid w:val="002846AE"/>
    <w:rsid w:val="00285C23"/>
    <w:rsid w:val="00287D01"/>
    <w:rsid w:val="002A1C63"/>
    <w:rsid w:val="002A3722"/>
    <w:rsid w:val="002A69BC"/>
    <w:rsid w:val="002A7D89"/>
    <w:rsid w:val="002B1B8A"/>
    <w:rsid w:val="002B1D48"/>
    <w:rsid w:val="002B4ACA"/>
    <w:rsid w:val="002B5A4C"/>
    <w:rsid w:val="002B6110"/>
    <w:rsid w:val="002C3A76"/>
    <w:rsid w:val="002C57BD"/>
    <w:rsid w:val="002D08D8"/>
    <w:rsid w:val="002D1583"/>
    <w:rsid w:val="002D24A4"/>
    <w:rsid w:val="002D6872"/>
    <w:rsid w:val="002E07A6"/>
    <w:rsid w:val="002E0EA7"/>
    <w:rsid w:val="002E143D"/>
    <w:rsid w:val="002E7569"/>
    <w:rsid w:val="002F1280"/>
    <w:rsid w:val="002F2C59"/>
    <w:rsid w:val="002F3ADE"/>
    <w:rsid w:val="002F7A05"/>
    <w:rsid w:val="00303D70"/>
    <w:rsid w:val="0031548A"/>
    <w:rsid w:val="00316E71"/>
    <w:rsid w:val="00322890"/>
    <w:rsid w:val="003238FC"/>
    <w:rsid w:val="0032490F"/>
    <w:rsid w:val="00325C43"/>
    <w:rsid w:val="0032702F"/>
    <w:rsid w:val="00327D19"/>
    <w:rsid w:val="0033172C"/>
    <w:rsid w:val="00332EEB"/>
    <w:rsid w:val="00335FB2"/>
    <w:rsid w:val="00337CBF"/>
    <w:rsid w:val="00345133"/>
    <w:rsid w:val="0034555C"/>
    <w:rsid w:val="00345FC2"/>
    <w:rsid w:val="003472F9"/>
    <w:rsid w:val="0034795B"/>
    <w:rsid w:val="00351D9E"/>
    <w:rsid w:val="0035773F"/>
    <w:rsid w:val="00364136"/>
    <w:rsid w:val="00374231"/>
    <w:rsid w:val="00375528"/>
    <w:rsid w:val="0038169E"/>
    <w:rsid w:val="00381885"/>
    <w:rsid w:val="00381A10"/>
    <w:rsid w:val="00382A0B"/>
    <w:rsid w:val="00383911"/>
    <w:rsid w:val="00383EE1"/>
    <w:rsid w:val="00385165"/>
    <w:rsid w:val="0039042E"/>
    <w:rsid w:val="003920F0"/>
    <w:rsid w:val="00392AB1"/>
    <w:rsid w:val="003A44F3"/>
    <w:rsid w:val="003B1EEF"/>
    <w:rsid w:val="003B2FC2"/>
    <w:rsid w:val="003B725D"/>
    <w:rsid w:val="003C023B"/>
    <w:rsid w:val="003C1886"/>
    <w:rsid w:val="003C5C3D"/>
    <w:rsid w:val="003C5CA0"/>
    <w:rsid w:val="003C7D27"/>
    <w:rsid w:val="003D1789"/>
    <w:rsid w:val="003D489A"/>
    <w:rsid w:val="003D4EB3"/>
    <w:rsid w:val="003D6F91"/>
    <w:rsid w:val="003D714E"/>
    <w:rsid w:val="003E0EDA"/>
    <w:rsid w:val="003E2240"/>
    <w:rsid w:val="003E27FE"/>
    <w:rsid w:val="003E3E39"/>
    <w:rsid w:val="003F1F7B"/>
    <w:rsid w:val="003F6E4A"/>
    <w:rsid w:val="00402ADE"/>
    <w:rsid w:val="00403D7E"/>
    <w:rsid w:val="004058AE"/>
    <w:rsid w:val="004067BE"/>
    <w:rsid w:val="00412117"/>
    <w:rsid w:val="00413342"/>
    <w:rsid w:val="0042598F"/>
    <w:rsid w:val="00426C7F"/>
    <w:rsid w:val="00427FA0"/>
    <w:rsid w:val="004372C3"/>
    <w:rsid w:val="00440F36"/>
    <w:rsid w:val="004426EA"/>
    <w:rsid w:val="00442804"/>
    <w:rsid w:val="0044295B"/>
    <w:rsid w:val="0044566E"/>
    <w:rsid w:val="00445A45"/>
    <w:rsid w:val="00452479"/>
    <w:rsid w:val="0045758E"/>
    <w:rsid w:val="0046362C"/>
    <w:rsid w:val="00463980"/>
    <w:rsid w:val="00465ADC"/>
    <w:rsid w:val="00472B9A"/>
    <w:rsid w:val="00476A44"/>
    <w:rsid w:val="00480B3C"/>
    <w:rsid w:val="00482E15"/>
    <w:rsid w:val="00483F99"/>
    <w:rsid w:val="00485E5F"/>
    <w:rsid w:val="00490B19"/>
    <w:rsid w:val="00493292"/>
    <w:rsid w:val="00493571"/>
    <w:rsid w:val="00493ED1"/>
    <w:rsid w:val="00495109"/>
    <w:rsid w:val="00495139"/>
    <w:rsid w:val="00496753"/>
    <w:rsid w:val="004A0967"/>
    <w:rsid w:val="004A1924"/>
    <w:rsid w:val="004A26B3"/>
    <w:rsid w:val="004A393C"/>
    <w:rsid w:val="004A7C11"/>
    <w:rsid w:val="004B318D"/>
    <w:rsid w:val="004B36E6"/>
    <w:rsid w:val="004C3AC4"/>
    <w:rsid w:val="004C4240"/>
    <w:rsid w:val="004C5776"/>
    <w:rsid w:val="004C5FD6"/>
    <w:rsid w:val="004C7936"/>
    <w:rsid w:val="004D012C"/>
    <w:rsid w:val="004D2F58"/>
    <w:rsid w:val="004D5645"/>
    <w:rsid w:val="004F099B"/>
    <w:rsid w:val="005011A1"/>
    <w:rsid w:val="005040FB"/>
    <w:rsid w:val="00504CDA"/>
    <w:rsid w:val="00506158"/>
    <w:rsid w:val="0050789A"/>
    <w:rsid w:val="005108CA"/>
    <w:rsid w:val="00510EF0"/>
    <w:rsid w:val="005130C7"/>
    <w:rsid w:val="00521F06"/>
    <w:rsid w:val="00523F2E"/>
    <w:rsid w:val="00527DEF"/>
    <w:rsid w:val="0053000C"/>
    <w:rsid w:val="00530989"/>
    <w:rsid w:val="0053149A"/>
    <w:rsid w:val="0053194D"/>
    <w:rsid w:val="00533E15"/>
    <w:rsid w:val="00534422"/>
    <w:rsid w:val="005355A7"/>
    <w:rsid w:val="005434E6"/>
    <w:rsid w:val="00544847"/>
    <w:rsid w:val="00546DBC"/>
    <w:rsid w:val="00546E53"/>
    <w:rsid w:val="00552297"/>
    <w:rsid w:val="0055411C"/>
    <w:rsid w:val="00555EE7"/>
    <w:rsid w:val="005563C5"/>
    <w:rsid w:val="0056575B"/>
    <w:rsid w:val="00577387"/>
    <w:rsid w:val="00583E95"/>
    <w:rsid w:val="00584F25"/>
    <w:rsid w:val="0058622B"/>
    <w:rsid w:val="00587FA4"/>
    <w:rsid w:val="0059489D"/>
    <w:rsid w:val="00597164"/>
    <w:rsid w:val="005A122E"/>
    <w:rsid w:val="005A3E74"/>
    <w:rsid w:val="005B08F2"/>
    <w:rsid w:val="005B3825"/>
    <w:rsid w:val="005B3945"/>
    <w:rsid w:val="005B536A"/>
    <w:rsid w:val="005B63D5"/>
    <w:rsid w:val="005C0C56"/>
    <w:rsid w:val="005C4B05"/>
    <w:rsid w:val="005C6EC7"/>
    <w:rsid w:val="005D008F"/>
    <w:rsid w:val="005D29C5"/>
    <w:rsid w:val="005D419A"/>
    <w:rsid w:val="005D4FFA"/>
    <w:rsid w:val="005E0CB5"/>
    <w:rsid w:val="005E6EF8"/>
    <w:rsid w:val="005E7A4C"/>
    <w:rsid w:val="005F0E7C"/>
    <w:rsid w:val="005F168B"/>
    <w:rsid w:val="005F2483"/>
    <w:rsid w:val="0060261A"/>
    <w:rsid w:val="00606D61"/>
    <w:rsid w:val="00610603"/>
    <w:rsid w:val="006160CA"/>
    <w:rsid w:val="00616BD6"/>
    <w:rsid w:val="006177FA"/>
    <w:rsid w:val="00617CC7"/>
    <w:rsid w:val="00621420"/>
    <w:rsid w:val="00622416"/>
    <w:rsid w:val="006246E0"/>
    <w:rsid w:val="00625760"/>
    <w:rsid w:val="00630EEB"/>
    <w:rsid w:val="00634B85"/>
    <w:rsid w:val="00635540"/>
    <w:rsid w:val="00635FE1"/>
    <w:rsid w:val="00643FD4"/>
    <w:rsid w:val="00645A68"/>
    <w:rsid w:val="00652FC0"/>
    <w:rsid w:val="00655975"/>
    <w:rsid w:val="006600F8"/>
    <w:rsid w:val="00671E0E"/>
    <w:rsid w:val="006724CF"/>
    <w:rsid w:val="0067370B"/>
    <w:rsid w:val="00676DE9"/>
    <w:rsid w:val="00682B97"/>
    <w:rsid w:val="00687DC2"/>
    <w:rsid w:val="00691123"/>
    <w:rsid w:val="00694263"/>
    <w:rsid w:val="0069558E"/>
    <w:rsid w:val="00697A47"/>
    <w:rsid w:val="006A0B3D"/>
    <w:rsid w:val="006A0EC1"/>
    <w:rsid w:val="006A17C0"/>
    <w:rsid w:val="006A26C7"/>
    <w:rsid w:val="006A2C44"/>
    <w:rsid w:val="006A2EEB"/>
    <w:rsid w:val="006A2FD1"/>
    <w:rsid w:val="006A634C"/>
    <w:rsid w:val="006B3230"/>
    <w:rsid w:val="006B6387"/>
    <w:rsid w:val="006B658B"/>
    <w:rsid w:val="006C65C5"/>
    <w:rsid w:val="006D3038"/>
    <w:rsid w:val="006D344C"/>
    <w:rsid w:val="006E0A00"/>
    <w:rsid w:val="006E5CC1"/>
    <w:rsid w:val="006E7E29"/>
    <w:rsid w:val="006F1BF8"/>
    <w:rsid w:val="006F3DD4"/>
    <w:rsid w:val="006F75FB"/>
    <w:rsid w:val="00704C07"/>
    <w:rsid w:val="00711B75"/>
    <w:rsid w:val="00712CA0"/>
    <w:rsid w:val="0071646B"/>
    <w:rsid w:val="00721847"/>
    <w:rsid w:val="00724B15"/>
    <w:rsid w:val="0072530F"/>
    <w:rsid w:val="00725738"/>
    <w:rsid w:val="00726E2D"/>
    <w:rsid w:val="00737130"/>
    <w:rsid w:val="00740A6B"/>
    <w:rsid w:val="00742325"/>
    <w:rsid w:val="0074414A"/>
    <w:rsid w:val="007444B0"/>
    <w:rsid w:val="00750DB6"/>
    <w:rsid w:val="007573F0"/>
    <w:rsid w:val="00757993"/>
    <w:rsid w:val="00760828"/>
    <w:rsid w:val="00760E00"/>
    <w:rsid w:val="0076447F"/>
    <w:rsid w:val="007648B2"/>
    <w:rsid w:val="00770190"/>
    <w:rsid w:val="007723FC"/>
    <w:rsid w:val="007749BA"/>
    <w:rsid w:val="00774F39"/>
    <w:rsid w:val="00774FFB"/>
    <w:rsid w:val="0077620E"/>
    <w:rsid w:val="00784F3A"/>
    <w:rsid w:val="00784FBA"/>
    <w:rsid w:val="00786282"/>
    <w:rsid w:val="00787053"/>
    <w:rsid w:val="00794D55"/>
    <w:rsid w:val="007963D0"/>
    <w:rsid w:val="00796581"/>
    <w:rsid w:val="007A2779"/>
    <w:rsid w:val="007A4418"/>
    <w:rsid w:val="007B29C2"/>
    <w:rsid w:val="007B3D93"/>
    <w:rsid w:val="007C1AE1"/>
    <w:rsid w:val="007C3CED"/>
    <w:rsid w:val="007C5866"/>
    <w:rsid w:val="007D031A"/>
    <w:rsid w:val="007D1BD0"/>
    <w:rsid w:val="007D4E83"/>
    <w:rsid w:val="007D5546"/>
    <w:rsid w:val="007D7616"/>
    <w:rsid w:val="007D7E6F"/>
    <w:rsid w:val="007F23DB"/>
    <w:rsid w:val="007F4535"/>
    <w:rsid w:val="007F54DF"/>
    <w:rsid w:val="007F6453"/>
    <w:rsid w:val="008007FE"/>
    <w:rsid w:val="0080228B"/>
    <w:rsid w:val="008043DB"/>
    <w:rsid w:val="00805C7E"/>
    <w:rsid w:val="00807A13"/>
    <w:rsid w:val="00813C4E"/>
    <w:rsid w:val="0082528B"/>
    <w:rsid w:val="0082768A"/>
    <w:rsid w:val="00835CE5"/>
    <w:rsid w:val="008374ED"/>
    <w:rsid w:val="0084454F"/>
    <w:rsid w:val="008505BD"/>
    <w:rsid w:val="00850AED"/>
    <w:rsid w:val="0085315F"/>
    <w:rsid w:val="008547A8"/>
    <w:rsid w:val="00854877"/>
    <w:rsid w:val="00855350"/>
    <w:rsid w:val="00855653"/>
    <w:rsid w:val="00860E0A"/>
    <w:rsid w:val="00860F6D"/>
    <w:rsid w:val="008665FB"/>
    <w:rsid w:val="0086739A"/>
    <w:rsid w:val="00870313"/>
    <w:rsid w:val="00876A49"/>
    <w:rsid w:val="00882897"/>
    <w:rsid w:val="00884ABA"/>
    <w:rsid w:val="00885463"/>
    <w:rsid w:val="00886983"/>
    <w:rsid w:val="00886E6D"/>
    <w:rsid w:val="00886FF5"/>
    <w:rsid w:val="00893055"/>
    <w:rsid w:val="008937A9"/>
    <w:rsid w:val="00896B6E"/>
    <w:rsid w:val="008A1FFB"/>
    <w:rsid w:val="008C0275"/>
    <w:rsid w:val="008C2E2D"/>
    <w:rsid w:val="008C3284"/>
    <w:rsid w:val="008C50FA"/>
    <w:rsid w:val="008C7187"/>
    <w:rsid w:val="008D07BC"/>
    <w:rsid w:val="008D0D32"/>
    <w:rsid w:val="008D1E68"/>
    <w:rsid w:val="008D32A0"/>
    <w:rsid w:val="008D5451"/>
    <w:rsid w:val="008D7724"/>
    <w:rsid w:val="008D7A70"/>
    <w:rsid w:val="008E24BC"/>
    <w:rsid w:val="008E3876"/>
    <w:rsid w:val="008E5AF0"/>
    <w:rsid w:val="008E605C"/>
    <w:rsid w:val="008F01F7"/>
    <w:rsid w:val="008F277F"/>
    <w:rsid w:val="008F3B95"/>
    <w:rsid w:val="008F57AA"/>
    <w:rsid w:val="008F78D5"/>
    <w:rsid w:val="00906083"/>
    <w:rsid w:val="00910A02"/>
    <w:rsid w:val="0091357F"/>
    <w:rsid w:val="009169C5"/>
    <w:rsid w:val="00931A8D"/>
    <w:rsid w:val="00934976"/>
    <w:rsid w:val="009364F7"/>
    <w:rsid w:val="00937E6E"/>
    <w:rsid w:val="00941329"/>
    <w:rsid w:val="009476FD"/>
    <w:rsid w:val="00950891"/>
    <w:rsid w:val="00952E18"/>
    <w:rsid w:val="0095561D"/>
    <w:rsid w:val="009610BF"/>
    <w:rsid w:val="009619DF"/>
    <w:rsid w:val="00961A3A"/>
    <w:rsid w:val="0096487E"/>
    <w:rsid w:val="00970B7D"/>
    <w:rsid w:val="00977342"/>
    <w:rsid w:val="009821BC"/>
    <w:rsid w:val="00995D5D"/>
    <w:rsid w:val="009A5E1B"/>
    <w:rsid w:val="009A67FD"/>
    <w:rsid w:val="009B0BCB"/>
    <w:rsid w:val="009B770C"/>
    <w:rsid w:val="009C0FDA"/>
    <w:rsid w:val="009C173C"/>
    <w:rsid w:val="009C6F99"/>
    <w:rsid w:val="009D6C04"/>
    <w:rsid w:val="009E5D2F"/>
    <w:rsid w:val="009E7014"/>
    <w:rsid w:val="009E778B"/>
    <w:rsid w:val="009F3801"/>
    <w:rsid w:val="00A01A73"/>
    <w:rsid w:val="00A0429F"/>
    <w:rsid w:val="00A06643"/>
    <w:rsid w:val="00A10C62"/>
    <w:rsid w:val="00A15886"/>
    <w:rsid w:val="00A1627E"/>
    <w:rsid w:val="00A16D2C"/>
    <w:rsid w:val="00A23C38"/>
    <w:rsid w:val="00A32631"/>
    <w:rsid w:val="00A356A9"/>
    <w:rsid w:val="00A37489"/>
    <w:rsid w:val="00A425E5"/>
    <w:rsid w:val="00A42755"/>
    <w:rsid w:val="00A449B0"/>
    <w:rsid w:val="00A54BD3"/>
    <w:rsid w:val="00A5728E"/>
    <w:rsid w:val="00A61D35"/>
    <w:rsid w:val="00A643B9"/>
    <w:rsid w:val="00A64955"/>
    <w:rsid w:val="00A64DBE"/>
    <w:rsid w:val="00A6580D"/>
    <w:rsid w:val="00A66FD7"/>
    <w:rsid w:val="00A67009"/>
    <w:rsid w:val="00A76D97"/>
    <w:rsid w:val="00A8014E"/>
    <w:rsid w:val="00A80B36"/>
    <w:rsid w:val="00A80CA5"/>
    <w:rsid w:val="00A9241B"/>
    <w:rsid w:val="00A95C92"/>
    <w:rsid w:val="00A9786E"/>
    <w:rsid w:val="00AA07CA"/>
    <w:rsid w:val="00AA319C"/>
    <w:rsid w:val="00AA55C3"/>
    <w:rsid w:val="00AA6670"/>
    <w:rsid w:val="00AA6B29"/>
    <w:rsid w:val="00AA71E5"/>
    <w:rsid w:val="00AB152F"/>
    <w:rsid w:val="00AC411F"/>
    <w:rsid w:val="00AD2A60"/>
    <w:rsid w:val="00AD66D4"/>
    <w:rsid w:val="00AE004E"/>
    <w:rsid w:val="00AF17CF"/>
    <w:rsid w:val="00AF1C35"/>
    <w:rsid w:val="00AF34C5"/>
    <w:rsid w:val="00AF556D"/>
    <w:rsid w:val="00AF6375"/>
    <w:rsid w:val="00B0082E"/>
    <w:rsid w:val="00B12D77"/>
    <w:rsid w:val="00B16514"/>
    <w:rsid w:val="00B17898"/>
    <w:rsid w:val="00B22C5D"/>
    <w:rsid w:val="00B26202"/>
    <w:rsid w:val="00B26FE4"/>
    <w:rsid w:val="00B323E3"/>
    <w:rsid w:val="00B34449"/>
    <w:rsid w:val="00B42581"/>
    <w:rsid w:val="00B42FC4"/>
    <w:rsid w:val="00B448DB"/>
    <w:rsid w:val="00B53D63"/>
    <w:rsid w:val="00B566F2"/>
    <w:rsid w:val="00B57C32"/>
    <w:rsid w:val="00B6148A"/>
    <w:rsid w:val="00B67878"/>
    <w:rsid w:val="00B67CE1"/>
    <w:rsid w:val="00B700E1"/>
    <w:rsid w:val="00B7252D"/>
    <w:rsid w:val="00B7295F"/>
    <w:rsid w:val="00B75DB7"/>
    <w:rsid w:val="00B852CC"/>
    <w:rsid w:val="00B860C2"/>
    <w:rsid w:val="00B86B4E"/>
    <w:rsid w:val="00B91619"/>
    <w:rsid w:val="00B94604"/>
    <w:rsid w:val="00B97BE6"/>
    <w:rsid w:val="00BA3F35"/>
    <w:rsid w:val="00BA5F96"/>
    <w:rsid w:val="00BA6AB4"/>
    <w:rsid w:val="00BA73BC"/>
    <w:rsid w:val="00BB640E"/>
    <w:rsid w:val="00BC019C"/>
    <w:rsid w:val="00BC4243"/>
    <w:rsid w:val="00BD3BA0"/>
    <w:rsid w:val="00BD5259"/>
    <w:rsid w:val="00BF23DF"/>
    <w:rsid w:val="00BF628D"/>
    <w:rsid w:val="00C00969"/>
    <w:rsid w:val="00C02861"/>
    <w:rsid w:val="00C11528"/>
    <w:rsid w:val="00C159B8"/>
    <w:rsid w:val="00C15FB5"/>
    <w:rsid w:val="00C172FE"/>
    <w:rsid w:val="00C222E1"/>
    <w:rsid w:val="00C22F84"/>
    <w:rsid w:val="00C26748"/>
    <w:rsid w:val="00C27C91"/>
    <w:rsid w:val="00C32A4C"/>
    <w:rsid w:val="00C35366"/>
    <w:rsid w:val="00C406CD"/>
    <w:rsid w:val="00C411D3"/>
    <w:rsid w:val="00C43826"/>
    <w:rsid w:val="00C458BA"/>
    <w:rsid w:val="00C45FD2"/>
    <w:rsid w:val="00C503F3"/>
    <w:rsid w:val="00C524E3"/>
    <w:rsid w:val="00C615C9"/>
    <w:rsid w:val="00C61B8A"/>
    <w:rsid w:val="00C65EDF"/>
    <w:rsid w:val="00C665EC"/>
    <w:rsid w:val="00C72960"/>
    <w:rsid w:val="00C75030"/>
    <w:rsid w:val="00C80628"/>
    <w:rsid w:val="00C80C42"/>
    <w:rsid w:val="00C8228A"/>
    <w:rsid w:val="00C82B50"/>
    <w:rsid w:val="00C83754"/>
    <w:rsid w:val="00C85A16"/>
    <w:rsid w:val="00C8717C"/>
    <w:rsid w:val="00C91E2A"/>
    <w:rsid w:val="00C92374"/>
    <w:rsid w:val="00C96684"/>
    <w:rsid w:val="00C97675"/>
    <w:rsid w:val="00CA14EF"/>
    <w:rsid w:val="00CA1716"/>
    <w:rsid w:val="00CA49FD"/>
    <w:rsid w:val="00CA5803"/>
    <w:rsid w:val="00CA62A3"/>
    <w:rsid w:val="00CA77E3"/>
    <w:rsid w:val="00CB11AB"/>
    <w:rsid w:val="00CB7745"/>
    <w:rsid w:val="00CC1478"/>
    <w:rsid w:val="00CC5061"/>
    <w:rsid w:val="00CD05BA"/>
    <w:rsid w:val="00CD6717"/>
    <w:rsid w:val="00CE029E"/>
    <w:rsid w:val="00D00CBF"/>
    <w:rsid w:val="00D06D6E"/>
    <w:rsid w:val="00D11EA2"/>
    <w:rsid w:val="00D12592"/>
    <w:rsid w:val="00D12DAD"/>
    <w:rsid w:val="00D13EFF"/>
    <w:rsid w:val="00D13F92"/>
    <w:rsid w:val="00D26066"/>
    <w:rsid w:val="00D362A7"/>
    <w:rsid w:val="00D43D5C"/>
    <w:rsid w:val="00D475A0"/>
    <w:rsid w:val="00D477C8"/>
    <w:rsid w:val="00D573F1"/>
    <w:rsid w:val="00D625CF"/>
    <w:rsid w:val="00D63378"/>
    <w:rsid w:val="00D70476"/>
    <w:rsid w:val="00D74986"/>
    <w:rsid w:val="00D77983"/>
    <w:rsid w:val="00D84C14"/>
    <w:rsid w:val="00D905C7"/>
    <w:rsid w:val="00DA0FC2"/>
    <w:rsid w:val="00DA3062"/>
    <w:rsid w:val="00DA7957"/>
    <w:rsid w:val="00DB0067"/>
    <w:rsid w:val="00DB0CE1"/>
    <w:rsid w:val="00DB0E92"/>
    <w:rsid w:val="00DC1A4D"/>
    <w:rsid w:val="00DC33B8"/>
    <w:rsid w:val="00DC446C"/>
    <w:rsid w:val="00DC4607"/>
    <w:rsid w:val="00DC5B91"/>
    <w:rsid w:val="00DC5B99"/>
    <w:rsid w:val="00DC68A8"/>
    <w:rsid w:val="00DC6B5B"/>
    <w:rsid w:val="00DC7BF6"/>
    <w:rsid w:val="00DD2677"/>
    <w:rsid w:val="00DD518F"/>
    <w:rsid w:val="00DD7476"/>
    <w:rsid w:val="00DE19B2"/>
    <w:rsid w:val="00DF6F4B"/>
    <w:rsid w:val="00DF7079"/>
    <w:rsid w:val="00E0175F"/>
    <w:rsid w:val="00E02E46"/>
    <w:rsid w:val="00E03A27"/>
    <w:rsid w:val="00E06682"/>
    <w:rsid w:val="00E107C2"/>
    <w:rsid w:val="00E11041"/>
    <w:rsid w:val="00E125C7"/>
    <w:rsid w:val="00E12995"/>
    <w:rsid w:val="00E17530"/>
    <w:rsid w:val="00E1789A"/>
    <w:rsid w:val="00E236FA"/>
    <w:rsid w:val="00E24645"/>
    <w:rsid w:val="00E257CB"/>
    <w:rsid w:val="00E30162"/>
    <w:rsid w:val="00E3257E"/>
    <w:rsid w:val="00E33A9C"/>
    <w:rsid w:val="00E3641F"/>
    <w:rsid w:val="00E3713D"/>
    <w:rsid w:val="00E37A40"/>
    <w:rsid w:val="00E447F5"/>
    <w:rsid w:val="00E47984"/>
    <w:rsid w:val="00E51BEC"/>
    <w:rsid w:val="00E53E3C"/>
    <w:rsid w:val="00E55E07"/>
    <w:rsid w:val="00E61509"/>
    <w:rsid w:val="00E6195B"/>
    <w:rsid w:val="00E6345A"/>
    <w:rsid w:val="00E65A24"/>
    <w:rsid w:val="00E65DF3"/>
    <w:rsid w:val="00E67EFE"/>
    <w:rsid w:val="00E76213"/>
    <w:rsid w:val="00E77891"/>
    <w:rsid w:val="00E83257"/>
    <w:rsid w:val="00E833AD"/>
    <w:rsid w:val="00E838E7"/>
    <w:rsid w:val="00E928D8"/>
    <w:rsid w:val="00E92E81"/>
    <w:rsid w:val="00E94BCA"/>
    <w:rsid w:val="00EA04CB"/>
    <w:rsid w:val="00EA115C"/>
    <w:rsid w:val="00EA1577"/>
    <w:rsid w:val="00EA307B"/>
    <w:rsid w:val="00EA581E"/>
    <w:rsid w:val="00EA62F8"/>
    <w:rsid w:val="00EB359A"/>
    <w:rsid w:val="00EB6B5E"/>
    <w:rsid w:val="00EB6EED"/>
    <w:rsid w:val="00EB6F03"/>
    <w:rsid w:val="00EC47B3"/>
    <w:rsid w:val="00EC6ED2"/>
    <w:rsid w:val="00EC7501"/>
    <w:rsid w:val="00ED26B6"/>
    <w:rsid w:val="00ED35EF"/>
    <w:rsid w:val="00ED4310"/>
    <w:rsid w:val="00EE0AD8"/>
    <w:rsid w:val="00EE4290"/>
    <w:rsid w:val="00EE4E00"/>
    <w:rsid w:val="00EE67D4"/>
    <w:rsid w:val="00EF0A93"/>
    <w:rsid w:val="00EF288E"/>
    <w:rsid w:val="00EF6B70"/>
    <w:rsid w:val="00F01BF2"/>
    <w:rsid w:val="00F04F76"/>
    <w:rsid w:val="00F071D6"/>
    <w:rsid w:val="00F075C2"/>
    <w:rsid w:val="00F10F4F"/>
    <w:rsid w:val="00F12A80"/>
    <w:rsid w:val="00F204B3"/>
    <w:rsid w:val="00F20D03"/>
    <w:rsid w:val="00F21D20"/>
    <w:rsid w:val="00F22FFC"/>
    <w:rsid w:val="00F30F25"/>
    <w:rsid w:val="00F31250"/>
    <w:rsid w:val="00F31330"/>
    <w:rsid w:val="00F358A0"/>
    <w:rsid w:val="00F367A8"/>
    <w:rsid w:val="00F41B7F"/>
    <w:rsid w:val="00F431A9"/>
    <w:rsid w:val="00F5431D"/>
    <w:rsid w:val="00F5643F"/>
    <w:rsid w:val="00F60B5E"/>
    <w:rsid w:val="00F70976"/>
    <w:rsid w:val="00F74D6C"/>
    <w:rsid w:val="00F74ED3"/>
    <w:rsid w:val="00F75DF4"/>
    <w:rsid w:val="00F81AFD"/>
    <w:rsid w:val="00F81FD9"/>
    <w:rsid w:val="00F83866"/>
    <w:rsid w:val="00F848F1"/>
    <w:rsid w:val="00F900AE"/>
    <w:rsid w:val="00F911FF"/>
    <w:rsid w:val="00F94CF5"/>
    <w:rsid w:val="00F96E6D"/>
    <w:rsid w:val="00FB1C37"/>
    <w:rsid w:val="00FB4B3C"/>
    <w:rsid w:val="00FB5E8F"/>
    <w:rsid w:val="00FB688C"/>
    <w:rsid w:val="00FB7D7E"/>
    <w:rsid w:val="00FC0BC8"/>
    <w:rsid w:val="00FC0DE5"/>
    <w:rsid w:val="00FC1EBA"/>
    <w:rsid w:val="00FC213B"/>
    <w:rsid w:val="00FC3DEB"/>
    <w:rsid w:val="00FD38AC"/>
    <w:rsid w:val="00FE1062"/>
    <w:rsid w:val="00FE2DAF"/>
    <w:rsid w:val="00FE3467"/>
    <w:rsid w:val="00FF0CD0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57C0"/>
  <w15:docId w15:val="{79FF332F-5C58-4418-993C-2EB1C9F0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8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racun.hr/Home/GetPdf?fileName=https://mobes.blob.core.windows.net/mobesproracuni/Op%C4%87ina%20Lopar/Savjetovnaje/19c00f70-5275-4876-846c-2ed0c1ad1d71_Prora%C4%8Dun%20Op%C4%87ine%20Lopar%20za%202023.%20godinu.pdf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s://www.proracun.hr/Home/Savjetovanje/45c6b02f-c920-41f7-8c3d-b9be85b6bc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racun.hr/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710522-4C94-498C-9D5A-C716C6A7FD2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71801F9F-F0D7-4FA1-BF4A-CE0A98EDA657}">
      <dgm:prSet phldrT="[Tekst]"/>
      <dgm:spPr>
        <a:xfrm>
          <a:off x="1990861" y="228184"/>
          <a:ext cx="1023134" cy="5765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gm:t>
    </dgm:pt>
    <dgm:pt modelId="{A024F552-9919-4305-A4F1-26F5F377F5DF}" type="parTrans" cxnId="{36A1717E-68A0-4CD2-8A56-F7F790330CB1}">
      <dgm:prSet/>
      <dgm:spPr/>
      <dgm:t>
        <a:bodyPr/>
        <a:lstStyle/>
        <a:p>
          <a:endParaRPr lang="hr-HR"/>
        </a:p>
      </dgm:t>
    </dgm:pt>
    <dgm:pt modelId="{AB87AD81-E27B-4D7E-A29A-A6114B013644}" type="sibTrans" cxnId="{36A1717E-68A0-4CD2-8A56-F7F790330CB1}">
      <dgm:prSet/>
      <dgm:spPr/>
      <dgm:t>
        <a:bodyPr/>
        <a:lstStyle/>
        <a:p>
          <a:endParaRPr lang="hr-HR"/>
        </a:p>
      </dgm:t>
    </dgm:pt>
    <dgm:pt modelId="{833B2C94-443F-49E9-B738-36D9EACDA3B2}">
      <dgm:prSet phldrT="[Tekst]"/>
      <dgm:spPr>
        <a:xfrm>
          <a:off x="740363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gm:t>
    </dgm:pt>
    <dgm:pt modelId="{FBEABDBF-0173-4F6E-B281-0472A8DDFC20}" type="parTrans" cxnId="{513CF3BE-68D1-4E96-B9B3-1C12DADB1732}">
      <dgm:prSet/>
      <dgm:spPr>
        <a:xfrm>
          <a:off x="1138249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49775C77-1D68-43CD-9B52-EF3A6BCE8C09}" type="sibTrans" cxnId="{513CF3BE-68D1-4E96-B9B3-1C12DADB1732}">
      <dgm:prSet/>
      <dgm:spPr/>
      <dgm:t>
        <a:bodyPr/>
        <a:lstStyle/>
        <a:p>
          <a:endParaRPr lang="hr-HR"/>
        </a:p>
      </dgm:t>
    </dgm:pt>
    <dgm:pt modelId="{CA021FD8-AC89-4A6C-B052-C69EE006D71A}">
      <dgm:prSet phldrT="[Tekst]"/>
      <dgm:spPr>
        <a:xfrm>
          <a:off x="115114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gm:t>
    </dgm:pt>
    <dgm:pt modelId="{E822462A-A870-48C1-8BA8-B7374F9610DB}" type="parTrans" cxnId="{F65EDE2B-8C69-4A01-85D1-A63DB761E74F}">
      <dgm:prSet/>
      <dgm:spPr>
        <a:xfrm>
          <a:off x="513000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85853C0E-C099-4FED-AD83-A4BECA576AA1}" type="sibTrans" cxnId="{F65EDE2B-8C69-4A01-85D1-A63DB761E74F}">
      <dgm:prSet/>
      <dgm:spPr/>
      <dgm:t>
        <a:bodyPr/>
        <a:lstStyle/>
        <a:p>
          <a:endParaRPr lang="hr-HR"/>
        </a:p>
      </dgm:t>
    </dgm:pt>
    <dgm:pt modelId="{C0FED5E0-51C8-4ACF-B59C-79906CA04062}">
      <dgm:prSet phldrT="[Tekst]"/>
      <dgm:spPr>
        <a:xfrm>
          <a:off x="1365612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gm:t>
    </dgm:pt>
    <dgm:pt modelId="{08A1DD2F-B34B-4F4E-A8F1-609690F9CDF3}" type="parTrans" cxnId="{C9EC3880-E070-43FE-9BDA-00FFA813BFEB}">
      <dgm:prSet/>
      <dgm:spPr>
        <a:xfrm>
          <a:off x="1138249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3AD5319B-89AE-4886-BF03-B35577B38183}" type="sibTrans" cxnId="{C9EC3880-E070-43FE-9BDA-00FFA813BFEB}">
      <dgm:prSet/>
      <dgm:spPr/>
      <dgm:t>
        <a:bodyPr/>
        <a:lstStyle/>
        <a:p>
          <a:endParaRPr lang="hr-HR"/>
        </a:p>
      </dgm:t>
    </dgm:pt>
    <dgm:pt modelId="{178E7AA3-229E-4B80-97D9-0B8A1696B062}">
      <dgm:prSet phldrT="[Tekst]"/>
      <dgm:spPr>
        <a:xfrm>
          <a:off x="3241360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gm:t>
    </dgm:pt>
    <dgm:pt modelId="{D824B132-9D73-43CC-A336-E564E62D4ED8}" type="parTrans" cxnId="{9A506FC2-CE20-4C2F-AF0C-F806C3490C6D}">
      <dgm:prSet/>
      <dgm:spPr>
        <a:xfrm>
          <a:off x="2388747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F799D0C5-B6A0-46AD-99E8-79B391EF2EDA}" type="sibTrans" cxnId="{9A506FC2-CE20-4C2F-AF0C-F806C3490C6D}">
      <dgm:prSet/>
      <dgm:spPr/>
      <dgm:t>
        <a:bodyPr/>
        <a:lstStyle/>
        <a:p>
          <a:endParaRPr lang="hr-HR"/>
        </a:p>
      </dgm:t>
    </dgm:pt>
    <dgm:pt modelId="{B94AA763-A1A6-441C-A57F-14B8A8E035E3}">
      <dgm:prSet phldrT="[Tekst]"/>
      <dgm:spPr>
        <a:xfrm>
          <a:off x="2616110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gm:t>
    </dgm:pt>
    <dgm:pt modelId="{6BEE8F6E-1CBC-4AFA-AF8E-DBDA3712C958}" type="parTrans" cxnId="{077AFF0D-FFFC-4A9C-B765-005CBE7E72A2}">
      <dgm:prSet/>
      <dgm:spPr>
        <a:xfrm>
          <a:off x="3013996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2E835C44-E442-4613-B8B9-EA5DB6645AA3}" type="sibTrans" cxnId="{077AFF0D-FFFC-4A9C-B765-005CBE7E72A2}">
      <dgm:prSet/>
      <dgm:spPr/>
      <dgm:t>
        <a:bodyPr/>
        <a:lstStyle/>
        <a:p>
          <a:endParaRPr lang="hr-HR"/>
        </a:p>
      </dgm:t>
    </dgm:pt>
    <dgm:pt modelId="{BF4A96FE-0A41-4D9B-909D-4C30E72D8F4B}">
      <dgm:prSet/>
      <dgm:spPr>
        <a:xfrm>
          <a:off x="3866609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gm:t>
    </dgm:pt>
    <dgm:pt modelId="{87CE4F62-4008-4F1B-9942-824FD26EB61E}" type="parTrans" cxnId="{BC19AB4B-1352-4B66-A64F-43C090DD5B21}">
      <dgm:prSet/>
      <dgm:spPr>
        <a:xfrm>
          <a:off x="3639245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6532CAA7-9F6E-4DB9-B168-9F5CA4524688}" type="sibTrans" cxnId="{BC19AB4B-1352-4B66-A64F-43C090DD5B21}">
      <dgm:prSet/>
      <dgm:spPr/>
      <dgm:t>
        <a:bodyPr/>
        <a:lstStyle/>
        <a:p>
          <a:endParaRPr lang="hr-HR"/>
        </a:p>
      </dgm:t>
    </dgm:pt>
    <dgm:pt modelId="{D380513F-6544-406E-BE75-99BDE5D13E25}" type="pres">
      <dgm:prSet presAssocID="{16710522-4C94-498C-9D5A-C716C6A7FD2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28A85D1-89D0-4FC9-873B-C17F1316A019}" type="pres">
      <dgm:prSet presAssocID="{71801F9F-F0D7-4FA1-BF4A-CE0A98EDA657}" presName="hierRoot1" presStyleCnt="0"/>
      <dgm:spPr/>
    </dgm:pt>
    <dgm:pt modelId="{31F576A4-4A50-48C4-B3D1-7BBDB1640137}" type="pres">
      <dgm:prSet presAssocID="{71801F9F-F0D7-4FA1-BF4A-CE0A98EDA657}" presName="composite" presStyleCnt="0"/>
      <dgm:spPr/>
    </dgm:pt>
    <dgm:pt modelId="{69F7CEA7-BDEB-4AD3-86D5-5A6BDF2791B6}" type="pres">
      <dgm:prSet presAssocID="{71801F9F-F0D7-4FA1-BF4A-CE0A98EDA657}" presName="background" presStyleLbl="node0" presStyleIdx="0" presStyleCnt="1"/>
      <dgm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ADB243A-E03D-4DE6-B130-BFEB112DE5C1}" type="pres">
      <dgm:prSet presAssocID="{71801F9F-F0D7-4FA1-BF4A-CE0A98EDA657}" presName="text" presStyleLbl="fgAcc0" presStyleIdx="0" presStyleCnt="1" custScaleY="8874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BF86F38-9FB4-48C6-849E-FA12FBE35778}" type="pres">
      <dgm:prSet presAssocID="{71801F9F-F0D7-4FA1-BF4A-CE0A98EDA657}" presName="hierChild2" presStyleCnt="0"/>
      <dgm:spPr/>
    </dgm:pt>
    <dgm:pt modelId="{BF509241-A682-4CF3-ABB2-0CF94D74DE90}" type="pres">
      <dgm:prSet presAssocID="{FBEABDBF-0173-4F6E-B281-0472A8DDFC20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</dgm:pt>
    <dgm:pt modelId="{9EB89CB3-2CE7-40C6-AC79-47915F07125A}" type="pres">
      <dgm:prSet presAssocID="{833B2C94-443F-49E9-B738-36D9EACDA3B2}" presName="hierRoot2" presStyleCnt="0"/>
      <dgm:spPr/>
    </dgm:pt>
    <dgm:pt modelId="{ADC3E390-D815-4F0C-8ED2-5C5F429C3431}" type="pres">
      <dgm:prSet presAssocID="{833B2C94-443F-49E9-B738-36D9EACDA3B2}" presName="composite2" presStyleCnt="0"/>
      <dgm:spPr/>
    </dgm:pt>
    <dgm:pt modelId="{58C67CBE-3F65-4A12-BE62-E06E13A25A57}" type="pres">
      <dgm:prSet presAssocID="{833B2C94-443F-49E9-B738-36D9EACDA3B2}" presName="background2" presStyleLbl="node2" presStyleIdx="0" presStyleCnt="2"/>
      <dgm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598B0B01-9827-4575-B599-292D351BFF3F}" type="pres">
      <dgm:prSet presAssocID="{833B2C94-443F-49E9-B738-36D9EACDA3B2}" presName="text2" presStyleLbl="fgAcc2" presStyleIdx="0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136A91C-3672-4FDF-9448-693A3C358E3A}" type="pres">
      <dgm:prSet presAssocID="{833B2C94-443F-49E9-B738-36D9EACDA3B2}" presName="hierChild3" presStyleCnt="0"/>
      <dgm:spPr/>
    </dgm:pt>
    <dgm:pt modelId="{F87ECB30-9A2D-4D9F-8062-DB034B593FEC}" type="pres">
      <dgm:prSet presAssocID="{E822462A-A870-48C1-8BA8-B7374F9610DB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</dgm:pt>
    <dgm:pt modelId="{C73FD66B-F130-418D-9402-66DC6D502127}" type="pres">
      <dgm:prSet presAssocID="{CA021FD8-AC89-4A6C-B052-C69EE006D71A}" presName="hierRoot3" presStyleCnt="0"/>
      <dgm:spPr/>
    </dgm:pt>
    <dgm:pt modelId="{5013BF91-B06F-4A8D-8540-373872D0F4A9}" type="pres">
      <dgm:prSet presAssocID="{CA021FD8-AC89-4A6C-B052-C69EE006D71A}" presName="composite3" presStyleCnt="0"/>
      <dgm:spPr/>
    </dgm:pt>
    <dgm:pt modelId="{40FC2ED6-028F-4C63-9C36-4B27F4FD2913}" type="pres">
      <dgm:prSet presAssocID="{CA021FD8-AC89-4A6C-B052-C69EE006D71A}" presName="background3" presStyleLbl="node3" presStyleIdx="0" presStyleCnt="4"/>
      <dgm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26DDD01-B778-47E3-9CD6-A1608562D20F}" type="pres">
      <dgm:prSet presAssocID="{CA021FD8-AC89-4A6C-B052-C69EE006D71A}" presName="text3" presStyleLbl="fgAcc3" presStyleIdx="0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6611A8A-239B-4AC8-98EC-EDCD88CF8915}" type="pres">
      <dgm:prSet presAssocID="{CA021FD8-AC89-4A6C-B052-C69EE006D71A}" presName="hierChild4" presStyleCnt="0"/>
      <dgm:spPr/>
    </dgm:pt>
    <dgm:pt modelId="{8E4BC942-2150-42FF-B11F-DDF0A664BDF7}" type="pres">
      <dgm:prSet presAssocID="{08A1DD2F-B34B-4F4E-A8F1-609690F9CDF3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</dgm:pt>
    <dgm:pt modelId="{40A4B809-122E-4549-BC69-48E3417161F8}" type="pres">
      <dgm:prSet presAssocID="{C0FED5E0-51C8-4ACF-B59C-79906CA04062}" presName="hierRoot3" presStyleCnt="0"/>
      <dgm:spPr/>
    </dgm:pt>
    <dgm:pt modelId="{CB6FEDD4-4F9D-4E47-B85E-CB34A346B052}" type="pres">
      <dgm:prSet presAssocID="{C0FED5E0-51C8-4ACF-B59C-79906CA04062}" presName="composite3" presStyleCnt="0"/>
      <dgm:spPr/>
    </dgm:pt>
    <dgm:pt modelId="{4399FB3D-5ACD-44DA-B2B0-494FD108DBA0}" type="pres">
      <dgm:prSet presAssocID="{C0FED5E0-51C8-4ACF-B59C-79906CA04062}" presName="background3" presStyleLbl="node3" presStyleIdx="1" presStyleCnt="4"/>
      <dgm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7A7BDE1-9409-40AC-A72D-A069F57FA48F}" type="pres">
      <dgm:prSet presAssocID="{C0FED5E0-51C8-4ACF-B59C-79906CA04062}" presName="text3" presStyleLbl="fgAcc3" presStyleIdx="1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0CF107-F177-4441-8464-E95ABE6A5272}" type="pres">
      <dgm:prSet presAssocID="{C0FED5E0-51C8-4ACF-B59C-79906CA04062}" presName="hierChild4" presStyleCnt="0"/>
      <dgm:spPr/>
    </dgm:pt>
    <dgm:pt modelId="{F85E8696-A85D-4320-96BA-C6426C47C2FD}" type="pres">
      <dgm:prSet presAssocID="{D824B132-9D73-43CC-A336-E564E62D4ED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</dgm:spPr>
    </dgm:pt>
    <dgm:pt modelId="{C92739F7-6B8D-424F-B95D-E2F467FDD138}" type="pres">
      <dgm:prSet presAssocID="{178E7AA3-229E-4B80-97D9-0B8A1696B062}" presName="hierRoot2" presStyleCnt="0"/>
      <dgm:spPr/>
    </dgm:pt>
    <dgm:pt modelId="{C452471A-8DB9-4619-AA24-E527CD675F68}" type="pres">
      <dgm:prSet presAssocID="{178E7AA3-229E-4B80-97D9-0B8A1696B062}" presName="composite2" presStyleCnt="0"/>
      <dgm:spPr/>
    </dgm:pt>
    <dgm:pt modelId="{58D3EBE5-CB92-47DE-9B2E-850C35E0AE62}" type="pres">
      <dgm:prSet presAssocID="{178E7AA3-229E-4B80-97D9-0B8A1696B062}" presName="background2" presStyleLbl="node2" presStyleIdx="1" presStyleCnt="2"/>
      <dgm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E763837-3933-4ECC-86EB-794448488CD0}" type="pres">
      <dgm:prSet presAssocID="{178E7AA3-229E-4B80-97D9-0B8A1696B062}" presName="text2" presStyleLbl="fgAcc2" presStyleIdx="1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5A9AD7C-7073-4325-87F4-AFEF1700A34E}" type="pres">
      <dgm:prSet presAssocID="{178E7AA3-229E-4B80-97D9-0B8A1696B062}" presName="hierChild3" presStyleCnt="0"/>
      <dgm:spPr/>
    </dgm:pt>
    <dgm:pt modelId="{FF4CDA66-3E8B-4606-AE3B-14FBAB7BA127}" type="pres">
      <dgm:prSet presAssocID="{6BEE8F6E-1CBC-4AFA-AF8E-DBDA3712C958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</dgm:pt>
    <dgm:pt modelId="{03209FCC-2D94-4F30-961B-95539CD3695B}" type="pres">
      <dgm:prSet presAssocID="{B94AA763-A1A6-441C-A57F-14B8A8E035E3}" presName="hierRoot3" presStyleCnt="0"/>
      <dgm:spPr/>
    </dgm:pt>
    <dgm:pt modelId="{3C4E6C7F-80C6-4A3F-B2DE-71CCA6372FD8}" type="pres">
      <dgm:prSet presAssocID="{B94AA763-A1A6-441C-A57F-14B8A8E035E3}" presName="composite3" presStyleCnt="0"/>
      <dgm:spPr/>
    </dgm:pt>
    <dgm:pt modelId="{9C23739E-63C8-40D5-A108-066F2A728F24}" type="pres">
      <dgm:prSet presAssocID="{B94AA763-A1A6-441C-A57F-14B8A8E035E3}" presName="background3" presStyleLbl="node3" presStyleIdx="2" presStyleCnt="4"/>
      <dgm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5F73726-1D40-47AD-9B01-C18BC972327C}" type="pres">
      <dgm:prSet presAssocID="{B94AA763-A1A6-441C-A57F-14B8A8E035E3}" presName="text3" presStyleLbl="fgAcc3" presStyleIdx="2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D1BFBBE-3365-4D7E-9D55-0FFD6230E24C}" type="pres">
      <dgm:prSet presAssocID="{B94AA763-A1A6-441C-A57F-14B8A8E035E3}" presName="hierChild4" presStyleCnt="0"/>
      <dgm:spPr/>
    </dgm:pt>
    <dgm:pt modelId="{DB642E33-C386-44CF-9FDC-7FD756FC2BB1}" type="pres">
      <dgm:prSet presAssocID="{87CE4F62-4008-4F1B-9942-824FD26EB61E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</dgm:pt>
    <dgm:pt modelId="{7B285B28-F7CC-407F-9EE7-C934B40F162A}" type="pres">
      <dgm:prSet presAssocID="{BF4A96FE-0A41-4D9B-909D-4C30E72D8F4B}" presName="hierRoot3" presStyleCnt="0"/>
      <dgm:spPr/>
    </dgm:pt>
    <dgm:pt modelId="{4D2D5B9B-784E-4DE4-A5C4-28A6DC1DE4D6}" type="pres">
      <dgm:prSet presAssocID="{BF4A96FE-0A41-4D9B-909D-4C30E72D8F4B}" presName="composite3" presStyleCnt="0"/>
      <dgm:spPr/>
    </dgm:pt>
    <dgm:pt modelId="{AB6CB3CC-D311-4721-9B13-D3F93B043C3D}" type="pres">
      <dgm:prSet presAssocID="{BF4A96FE-0A41-4D9B-909D-4C30E72D8F4B}" presName="background3" presStyleLbl="node3" presStyleIdx="3" presStyleCnt="4"/>
      <dgm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A763470-BAD6-461D-804B-747EF899CD65}" type="pres">
      <dgm:prSet presAssocID="{BF4A96FE-0A41-4D9B-909D-4C30E72D8F4B}" presName="text3" presStyleLbl="fgAcc3" presStyleIdx="3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E0DE4C6-A440-4E20-ADAF-3ED1D57153FE}" type="pres">
      <dgm:prSet presAssocID="{BF4A96FE-0A41-4D9B-909D-4C30E72D8F4B}" presName="hierChild4" presStyleCnt="0"/>
      <dgm:spPr/>
    </dgm:pt>
  </dgm:ptLst>
  <dgm:cxnLst>
    <dgm:cxn modelId="{077AFF0D-FFFC-4A9C-B765-005CBE7E72A2}" srcId="{178E7AA3-229E-4B80-97D9-0B8A1696B062}" destId="{B94AA763-A1A6-441C-A57F-14B8A8E035E3}" srcOrd="0" destOrd="0" parTransId="{6BEE8F6E-1CBC-4AFA-AF8E-DBDA3712C958}" sibTransId="{2E835C44-E442-4613-B8B9-EA5DB6645AA3}"/>
    <dgm:cxn modelId="{F65EDE2B-8C69-4A01-85D1-A63DB761E74F}" srcId="{833B2C94-443F-49E9-B738-36D9EACDA3B2}" destId="{CA021FD8-AC89-4A6C-B052-C69EE006D71A}" srcOrd="0" destOrd="0" parTransId="{E822462A-A870-48C1-8BA8-B7374F9610DB}" sibTransId="{85853C0E-C099-4FED-AD83-A4BECA576AA1}"/>
    <dgm:cxn modelId="{0C027B2F-1435-4AC9-A3BB-94E426F60632}" type="presOf" srcId="{16710522-4C94-498C-9D5A-C716C6A7FD22}" destId="{D380513F-6544-406E-BE75-99BDE5D13E25}" srcOrd="0" destOrd="0" presId="urn:microsoft.com/office/officeart/2005/8/layout/hierarchy1"/>
    <dgm:cxn modelId="{89DA832F-72E2-4D1B-8E60-0421A49EE1D3}" type="presOf" srcId="{71801F9F-F0D7-4FA1-BF4A-CE0A98EDA657}" destId="{8ADB243A-E03D-4DE6-B130-BFEB112DE5C1}" srcOrd="0" destOrd="0" presId="urn:microsoft.com/office/officeart/2005/8/layout/hierarchy1"/>
    <dgm:cxn modelId="{7E71AF36-2DCB-419A-8C57-F512C1DE8403}" type="presOf" srcId="{D824B132-9D73-43CC-A336-E564E62D4ED8}" destId="{F85E8696-A85D-4320-96BA-C6426C47C2FD}" srcOrd="0" destOrd="0" presId="urn:microsoft.com/office/officeart/2005/8/layout/hierarchy1"/>
    <dgm:cxn modelId="{B5B70E3D-975B-42BD-B80B-0B7CE63585B6}" type="presOf" srcId="{87CE4F62-4008-4F1B-9942-824FD26EB61E}" destId="{DB642E33-C386-44CF-9FDC-7FD756FC2BB1}" srcOrd="0" destOrd="0" presId="urn:microsoft.com/office/officeart/2005/8/layout/hierarchy1"/>
    <dgm:cxn modelId="{C75CD345-D726-4669-8ABD-9069414FD25C}" type="presOf" srcId="{C0FED5E0-51C8-4ACF-B59C-79906CA04062}" destId="{47A7BDE1-9409-40AC-A72D-A069F57FA48F}" srcOrd="0" destOrd="0" presId="urn:microsoft.com/office/officeart/2005/8/layout/hierarchy1"/>
    <dgm:cxn modelId="{BC19AB4B-1352-4B66-A64F-43C090DD5B21}" srcId="{178E7AA3-229E-4B80-97D9-0B8A1696B062}" destId="{BF4A96FE-0A41-4D9B-909D-4C30E72D8F4B}" srcOrd="1" destOrd="0" parTransId="{87CE4F62-4008-4F1B-9942-824FD26EB61E}" sibTransId="{6532CAA7-9F6E-4DB9-B168-9F5CA4524688}"/>
    <dgm:cxn modelId="{36A1717E-68A0-4CD2-8A56-F7F790330CB1}" srcId="{16710522-4C94-498C-9D5A-C716C6A7FD22}" destId="{71801F9F-F0D7-4FA1-BF4A-CE0A98EDA657}" srcOrd="0" destOrd="0" parTransId="{A024F552-9919-4305-A4F1-26F5F377F5DF}" sibTransId="{AB87AD81-E27B-4D7E-A29A-A6114B013644}"/>
    <dgm:cxn modelId="{C9EC3880-E070-43FE-9BDA-00FFA813BFEB}" srcId="{833B2C94-443F-49E9-B738-36D9EACDA3B2}" destId="{C0FED5E0-51C8-4ACF-B59C-79906CA04062}" srcOrd="1" destOrd="0" parTransId="{08A1DD2F-B34B-4F4E-A8F1-609690F9CDF3}" sibTransId="{3AD5319B-89AE-4886-BF03-B35577B38183}"/>
    <dgm:cxn modelId="{9C47FF91-841E-4A64-B82A-2BE883A14187}" type="presOf" srcId="{CA021FD8-AC89-4A6C-B052-C69EE006D71A}" destId="{126DDD01-B778-47E3-9CD6-A1608562D20F}" srcOrd="0" destOrd="0" presId="urn:microsoft.com/office/officeart/2005/8/layout/hierarchy1"/>
    <dgm:cxn modelId="{79FA8B94-6BBC-42AD-9FB0-C780E17B2027}" type="presOf" srcId="{B94AA763-A1A6-441C-A57F-14B8A8E035E3}" destId="{F5F73726-1D40-47AD-9B01-C18BC972327C}" srcOrd="0" destOrd="0" presId="urn:microsoft.com/office/officeart/2005/8/layout/hierarchy1"/>
    <dgm:cxn modelId="{93A42996-2472-4AC2-AB73-B3B217AA6B19}" type="presOf" srcId="{BF4A96FE-0A41-4D9B-909D-4C30E72D8F4B}" destId="{0A763470-BAD6-461D-804B-747EF899CD65}" srcOrd="0" destOrd="0" presId="urn:microsoft.com/office/officeart/2005/8/layout/hierarchy1"/>
    <dgm:cxn modelId="{A301A5AA-A459-47CE-87CC-3D6A41754219}" type="presOf" srcId="{178E7AA3-229E-4B80-97D9-0B8A1696B062}" destId="{6E763837-3933-4ECC-86EB-794448488CD0}" srcOrd="0" destOrd="0" presId="urn:microsoft.com/office/officeart/2005/8/layout/hierarchy1"/>
    <dgm:cxn modelId="{513CF3BE-68D1-4E96-B9B3-1C12DADB1732}" srcId="{71801F9F-F0D7-4FA1-BF4A-CE0A98EDA657}" destId="{833B2C94-443F-49E9-B738-36D9EACDA3B2}" srcOrd="0" destOrd="0" parTransId="{FBEABDBF-0173-4F6E-B281-0472A8DDFC20}" sibTransId="{49775C77-1D68-43CD-9B52-EF3A6BCE8C09}"/>
    <dgm:cxn modelId="{9A506FC2-CE20-4C2F-AF0C-F806C3490C6D}" srcId="{71801F9F-F0D7-4FA1-BF4A-CE0A98EDA657}" destId="{178E7AA3-229E-4B80-97D9-0B8A1696B062}" srcOrd="1" destOrd="0" parTransId="{D824B132-9D73-43CC-A336-E564E62D4ED8}" sibTransId="{F799D0C5-B6A0-46AD-99E8-79B391EF2EDA}"/>
    <dgm:cxn modelId="{907526CA-633E-4695-9691-99305B7DE1D7}" type="presOf" srcId="{08A1DD2F-B34B-4F4E-A8F1-609690F9CDF3}" destId="{8E4BC942-2150-42FF-B11F-DDF0A664BDF7}" srcOrd="0" destOrd="0" presId="urn:microsoft.com/office/officeart/2005/8/layout/hierarchy1"/>
    <dgm:cxn modelId="{783C67D6-F7A9-4174-A1F7-198EEBB63EEB}" type="presOf" srcId="{833B2C94-443F-49E9-B738-36D9EACDA3B2}" destId="{598B0B01-9827-4575-B599-292D351BFF3F}" srcOrd="0" destOrd="0" presId="urn:microsoft.com/office/officeart/2005/8/layout/hierarchy1"/>
    <dgm:cxn modelId="{931416E3-7DF9-42FD-B798-C2F419F25F9D}" type="presOf" srcId="{E822462A-A870-48C1-8BA8-B7374F9610DB}" destId="{F87ECB30-9A2D-4D9F-8062-DB034B593FEC}" srcOrd="0" destOrd="0" presId="urn:microsoft.com/office/officeart/2005/8/layout/hierarchy1"/>
    <dgm:cxn modelId="{8B1E48F8-BF86-4484-AB7A-7BF75BA19293}" type="presOf" srcId="{6BEE8F6E-1CBC-4AFA-AF8E-DBDA3712C958}" destId="{FF4CDA66-3E8B-4606-AE3B-14FBAB7BA127}" srcOrd="0" destOrd="0" presId="urn:microsoft.com/office/officeart/2005/8/layout/hierarchy1"/>
    <dgm:cxn modelId="{7364E1FF-485E-4F00-9367-D7B81BE9DE4D}" type="presOf" srcId="{FBEABDBF-0173-4F6E-B281-0472A8DDFC20}" destId="{BF509241-A682-4CF3-ABB2-0CF94D74DE90}" srcOrd="0" destOrd="0" presId="urn:microsoft.com/office/officeart/2005/8/layout/hierarchy1"/>
    <dgm:cxn modelId="{5040CD6B-7A62-40A8-B05A-069234D349F6}" type="presParOf" srcId="{D380513F-6544-406E-BE75-99BDE5D13E25}" destId="{E28A85D1-89D0-4FC9-873B-C17F1316A019}" srcOrd="0" destOrd="0" presId="urn:microsoft.com/office/officeart/2005/8/layout/hierarchy1"/>
    <dgm:cxn modelId="{983AFAA5-8742-4CC6-B5C6-162B2B41C1A0}" type="presParOf" srcId="{E28A85D1-89D0-4FC9-873B-C17F1316A019}" destId="{31F576A4-4A50-48C4-B3D1-7BBDB1640137}" srcOrd="0" destOrd="0" presId="urn:microsoft.com/office/officeart/2005/8/layout/hierarchy1"/>
    <dgm:cxn modelId="{471337C9-6ADB-4D24-97E7-8A73AFC4E0A6}" type="presParOf" srcId="{31F576A4-4A50-48C4-B3D1-7BBDB1640137}" destId="{69F7CEA7-BDEB-4AD3-86D5-5A6BDF2791B6}" srcOrd="0" destOrd="0" presId="urn:microsoft.com/office/officeart/2005/8/layout/hierarchy1"/>
    <dgm:cxn modelId="{C16DCF9A-330D-4B6B-9085-4453D5AD67AA}" type="presParOf" srcId="{31F576A4-4A50-48C4-B3D1-7BBDB1640137}" destId="{8ADB243A-E03D-4DE6-B130-BFEB112DE5C1}" srcOrd="1" destOrd="0" presId="urn:microsoft.com/office/officeart/2005/8/layout/hierarchy1"/>
    <dgm:cxn modelId="{40A107B9-0909-4212-9122-673314A24042}" type="presParOf" srcId="{E28A85D1-89D0-4FC9-873B-C17F1316A019}" destId="{2BF86F38-9FB4-48C6-849E-FA12FBE35778}" srcOrd="1" destOrd="0" presId="urn:microsoft.com/office/officeart/2005/8/layout/hierarchy1"/>
    <dgm:cxn modelId="{005CD4F1-7E32-4463-B628-497B5123AB7A}" type="presParOf" srcId="{2BF86F38-9FB4-48C6-849E-FA12FBE35778}" destId="{BF509241-A682-4CF3-ABB2-0CF94D74DE90}" srcOrd="0" destOrd="0" presId="urn:microsoft.com/office/officeart/2005/8/layout/hierarchy1"/>
    <dgm:cxn modelId="{14B114C4-BC26-4CF9-8E2A-42A8EECDA322}" type="presParOf" srcId="{2BF86F38-9FB4-48C6-849E-FA12FBE35778}" destId="{9EB89CB3-2CE7-40C6-AC79-47915F07125A}" srcOrd="1" destOrd="0" presId="urn:microsoft.com/office/officeart/2005/8/layout/hierarchy1"/>
    <dgm:cxn modelId="{C3DD3467-36D1-4321-B9D8-EC7CD1412549}" type="presParOf" srcId="{9EB89CB3-2CE7-40C6-AC79-47915F07125A}" destId="{ADC3E390-D815-4F0C-8ED2-5C5F429C3431}" srcOrd="0" destOrd="0" presId="urn:microsoft.com/office/officeart/2005/8/layout/hierarchy1"/>
    <dgm:cxn modelId="{586CA5C3-0501-419C-B715-AF18E4A77AD3}" type="presParOf" srcId="{ADC3E390-D815-4F0C-8ED2-5C5F429C3431}" destId="{58C67CBE-3F65-4A12-BE62-E06E13A25A57}" srcOrd="0" destOrd="0" presId="urn:microsoft.com/office/officeart/2005/8/layout/hierarchy1"/>
    <dgm:cxn modelId="{336F1F48-5F40-4E92-BADA-83C879837BBA}" type="presParOf" srcId="{ADC3E390-D815-4F0C-8ED2-5C5F429C3431}" destId="{598B0B01-9827-4575-B599-292D351BFF3F}" srcOrd="1" destOrd="0" presId="urn:microsoft.com/office/officeart/2005/8/layout/hierarchy1"/>
    <dgm:cxn modelId="{8CF0FD7C-3DC4-4EFB-87F1-6BA80E70C11B}" type="presParOf" srcId="{9EB89CB3-2CE7-40C6-AC79-47915F07125A}" destId="{A136A91C-3672-4FDF-9448-693A3C358E3A}" srcOrd="1" destOrd="0" presId="urn:microsoft.com/office/officeart/2005/8/layout/hierarchy1"/>
    <dgm:cxn modelId="{96A7E9D8-07B1-4C71-8B82-592EAA4D3E4D}" type="presParOf" srcId="{A136A91C-3672-4FDF-9448-693A3C358E3A}" destId="{F87ECB30-9A2D-4D9F-8062-DB034B593FEC}" srcOrd="0" destOrd="0" presId="urn:microsoft.com/office/officeart/2005/8/layout/hierarchy1"/>
    <dgm:cxn modelId="{C0AC2E5A-4CF6-40CD-BD2E-E1AABE675B50}" type="presParOf" srcId="{A136A91C-3672-4FDF-9448-693A3C358E3A}" destId="{C73FD66B-F130-418D-9402-66DC6D502127}" srcOrd="1" destOrd="0" presId="urn:microsoft.com/office/officeart/2005/8/layout/hierarchy1"/>
    <dgm:cxn modelId="{6CD3D0F1-1D10-4F04-B1CA-10E5E05D7C8C}" type="presParOf" srcId="{C73FD66B-F130-418D-9402-66DC6D502127}" destId="{5013BF91-B06F-4A8D-8540-373872D0F4A9}" srcOrd="0" destOrd="0" presId="urn:microsoft.com/office/officeart/2005/8/layout/hierarchy1"/>
    <dgm:cxn modelId="{D3176DDD-24B1-4195-830B-E68177222B8E}" type="presParOf" srcId="{5013BF91-B06F-4A8D-8540-373872D0F4A9}" destId="{40FC2ED6-028F-4C63-9C36-4B27F4FD2913}" srcOrd="0" destOrd="0" presId="urn:microsoft.com/office/officeart/2005/8/layout/hierarchy1"/>
    <dgm:cxn modelId="{DA7D5279-7BE4-4D96-AC17-D9A316CF13C6}" type="presParOf" srcId="{5013BF91-B06F-4A8D-8540-373872D0F4A9}" destId="{126DDD01-B778-47E3-9CD6-A1608562D20F}" srcOrd="1" destOrd="0" presId="urn:microsoft.com/office/officeart/2005/8/layout/hierarchy1"/>
    <dgm:cxn modelId="{787E4294-AF3C-44E4-A32B-110EE8C732B3}" type="presParOf" srcId="{C73FD66B-F130-418D-9402-66DC6D502127}" destId="{46611A8A-239B-4AC8-98EC-EDCD88CF8915}" srcOrd="1" destOrd="0" presId="urn:microsoft.com/office/officeart/2005/8/layout/hierarchy1"/>
    <dgm:cxn modelId="{F270B124-3C38-4339-A4E1-8526DA77B73A}" type="presParOf" srcId="{A136A91C-3672-4FDF-9448-693A3C358E3A}" destId="{8E4BC942-2150-42FF-B11F-DDF0A664BDF7}" srcOrd="2" destOrd="0" presId="urn:microsoft.com/office/officeart/2005/8/layout/hierarchy1"/>
    <dgm:cxn modelId="{DEA56D8C-2983-40F2-92B1-6F11ADB24F03}" type="presParOf" srcId="{A136A91C-3672-4FDF-9448-693A3C358E3A}" destId="{40A4B809-122E-4549-BC69-48E3417161F8}" srcOrd="3" destOrd="0" presId="urn:microsoft.com/office/officeart/2005/8/layout/hierarchy1"/>
    <dgm:cxn modelId="{E5E1500C-47F8-45FC-A6BD-63E53C3175B3}" type="presParOf" srcId="{40A4B809-122E-4549-BC69-48E3417161F8}" destId="{CB6FEDD4-4F9D-4E47-B85E-CB34A346B052}" srcOrd="0" destOrd="0" presId="urn:microsoft.com/office/officeart/2005/8/layout/hierarchy1"/>
    <dgm:cxn modelId="{5AFAF253-3F3F-48D4-9D12-DC9615085406}" type="presParOf" srcId="{CB6FEDD4-4F9D-4E47-B85E-CB34A346B052}" destId="{4399FB3D-5ACD-44DA-B2B0-494FD108DBA0}" srcOrd="0" destOrd="0" presId="urn:microsoft.com/office/officeart/2005/8/layout/hierarchy1"/>
    <dgm:cxn modelId="{8EB23B7A-5CF7-467C-95A0-0ACA52D4431C}" type="presParOf" srcId="{CB6FEDD4-4F9D-4E47-B85E-CB34A346B052}" destId="{47A7BDE1-9409-40AC-A72D-A069F57FA48F}" srcOrd="1" destOrd="0" presId="urn:microsoft.com/office/officeart/2005/8/layout/hierarchy1"/>
    <dgm:cxn modelId="{9B245185-9EF5-466E-A325-6F3FC9AD7283}" type="presParOf" srcId="{40A4B809-122E-4549-BC69-48E3417161F8}" destId="{330CF107-F177-4441-8464-E95ABE6A5272}" srcOrd="1" destOrd="0" presId="urn:microsoft.com/office/officeart/2005/8/layout/hierarchy1"/>
    <dgm:cxn modelId="{740A089F-6EDE-4780-B558-50C1037408FD}" type="presParOf" srcId="{2BF86F38-9FB4-48C6-849E-FA12FBE35778}" destId="{F85E8696-A85D-4320-96BA-C6426C47C2FD}" srcOrd="2" destOrd="0" presId="urn:microsoft.com/office/officeart/2005/8/layout/hierarchy1"/>
    <dgm:cxn modelId="{CF4FC46C-5249-426B-9208-7E538ED216D5}" type="presParOf" srcId="{2BF86F38-9FB4-48C6-849E-FA12FBE35778}" destId="{C92739F7-6B8D-424F-B95D-E2F467FDD138}" srcOrd="3" destOrd="0" presId="urn:microsoft.com/office/officeart/2005/8/layout/hierarchy1"/>
    <dgm:cxn modelId="{67AD8D8A-CC30-454B-96DA-DB4B26ABE8D3}" type="presParOf" srcId="{C92739F7-6B8D-424F-B95D-E2F467FDD138}" destId="{C452471A-8DB9-4619-AA24-E527CD675F68}" srcOrd="0" destOrd="0" presId="urn:microsoft.com/office/officeart/2005/8/layout/hierarchy1"/>
    <dgm:cxn modelId="{D8F13C05-6163-4EFC-B50B-0E644D09BE62}" type="presParOf" srcId="{C452471A-8DB9-4619-AA24-E527CD675F68}" destId="{58D3EBE5-CB92-47DE-9B2E-850C35E0AE62}" srcOrd="0" destOrd="0" presId="urn:microsoft.com/office/officeart/2005/8/layout/hierarchy1"/>
    <dgm:cxn modelId="{8BDAED65-AED7-4B68-BFF0-01291C68C8D4}" type="presParOf" srcId="{C452471A-8DB9-4619-AA24-E527CD675F68}" destId="{6E763837-3933-4ECC-86EB-794448488CD0}" srcOrd="1" destOrd="0" presId="urn:microsoft.com/office/officeart/2005/8/layout/hierarchy1"/>
    <dgm:cxn modelId="{863A227D-5B55-4934-887F-B8FA19C61A5A}" type="presParOf" srcId="{C92739F7-6B8D-424F-B95D-E2F467FDD138}" destId="{95A9AD7C-7073-4325-87F4-AFEF1700A34E}" srcOrd="1" destOrd="0" presId="urn:microsoft.com/office/officeart/2005/8/layout/hierarchy1"/>
    <dgm:cxn modelId="{F99F96E7-5537-4F7D-94FA-9804A2ADE0C6}" type="presParOf" srcId="{95A9AD7C-7073-4325-87F4-AFEF1700A34E}" destId="{FF4CDA66-3E8B-4606-AE3B-14FBAB7BA127}" srcOrd="0" destOrd="0" presId="urn:microsoft.com/office/officeart/2005/8/layout/hierarchy1"/>
    <dgm:cxn modelId="{48BA2057-AC38-44C5-A01A-AB154C8BEB3B}" type="presParOf" srcId="{95A9AD7C-7073-4325-87F4-AFEF1700A34E}" destId="{03209FCC-2D94-4F30-961B-95539CD3695B}" srcOrd="1" destOrd="0" presId="urn:microsoft.com/office/officeart/2005/8/layout/hierarchy1"/>
    <dgm:cxn modelId="{0C17E5C3-1A50-4B1B-97C1-BD39BDD6839C}" type="presParOf" srcId="{03209FCC-2D94-4F30-961B-95539CD3695B}" destId="{3C4E6C7F-80C6-4A3F-B2DE-71CCA6372FD8}" srcOrd="0" destOrd="0" presId="urn:microsoft.com/office/officeart/2005/8/layout/hierarchy1"/>
    <dgm:cxn modelId="{896427BD-F647-44E7-9051-113D0F6F5EC7}" type="presParOf" srcId="{3C4E6C7F-80C6-4A3F-B2DE-71CCA6372FD8}" destId="{9C23739E-63C8-40D5-A108-066F2A728F24}" srcOrd="0" destOrd="0" presId="urn:microsoft.com/office/officeart/2005/8/layout/hierarchy1"/>
    <dgm:cxn modelId="{81267D6D-A79D-4CF4-8431-C745EF8F0640}" type="presParOf" srcId="{3C4E6C7F-80C6-4A3F-B2DE-71CCA6372FD8}" destId="{F5F73726-1D40-47AD-9B01-C18BC972327C}" srcOrd="1" destOrd="0" presId="urn:microsoft.com/office/officeart/2005/8/layout/hierarchy1"/>
    <dgm:cxn modelId="{25150648-A5A9-4161-B00C-39F46449C1B8}" type="presParOf" srcId="{03209FCC-2D94-4F30-961B-95539CD3695B}" destId="{2D1BFBBE-3365-4D7E-9D55-0FFD6230E24C}" srcOrd="1" destOrd="0" presId="urn:microsoft.com/office/officeart/2005/8/layout/hierarchy1"/>
    <dgm:cxn modelId="{CB5C5BE5-1B5D-4F9C-999E-E7B0C3A1E066}" type="presParOf" srcId="{95A9AD7C-7073-4325-87F4-AFEF1700A34E}" destId="{DB642E33-C386-44CF-9FDC-7FD756FC2BB1}" srcOrd="2" destOrd="0" presId="urn:microsoft.com/office/officeart/2005/8/layout/hierarchy1"/>
    <dgm:cxn modelId="{F5779F74-90E6-471E-B626-42A150911A8D}" type="presParOf" srcId="{95A9AD7C-7073-4325-87F4-AFEF1700A34E}" destId="{7B285B28-F7CC-407F-9EE7-C934B40F162A}" srcOrd="3" destOrd="0" presId="urn:microsoft.com/office/officeart/2005/8/layout/hierarchy1"/>
    <dgm:cxn modelId="{CD73631D-4464-48DA-86B1-CE1D13406424}" type="presParOf" srcId="{7B285B28-F7CC-407F-9EE7-C934B40F162A}" destId="{4D2D5B9B-784E-4DE4-A5C4-28A6DC1DE4D6}" srcOrd="0" destOrd="0" presId="urn:microsoft.com/office/officeart/2005/8/layout/hierarchy1"/>
    <dgm:cxn modelId="{22B310D4-6EC5-4D2B-8865-929982118D17}" type="presParOf" srcId="{4D2D5B9B-784E-4DE4-A5C4-28A6DC1DE4D6}" destId="{AB6CB3CC-D311-4721-9B13-D3F93B043C3D}" srcOrd="0" destOrd="0" presId="urn:microsoft.com/office/officeart/2005/8/layout/hierarchy1"/>
    <dgm:cxn modelId="{70E08B25-35F3-483B-BAA5-5325D717690F}" type="presParOf" srcId="{4D2D5B9B-784E-4DE4-A5C4-28A6DC1DE4D6}" destId="{0A763470-BAD6-461D-804B-747EF899CD65}" srcOrd="1" destOrd="0" presId="urn:microsoft.com/office/officeart/2005/8/layout/hierarchy1"/>
    <dgm:cxn modelId="{A12EDE79-CEC4-4EE8-B54B-B9836C20A50E}" type="presParOf" srcId="{7B285B28-F7CC-407F-9EE7-C934B40F162A}" destId="{AE0DE4C6-A440-4E20-ADAF-3ED1D57153F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642E33-C386-44CF-9FDC-7FD756FC2BB1}">
      <dsp:nvSpPr>
        <dsp:cNvPr id="0" name=""/>
        <dsp:cNvSpPr/>
      </dsp:nvSpPr>
      <dsp:spPr>
        <a:xfrm>
          <a:off x="3639245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CDA66-3E8B-4606-AE3B-14FBAB7BA127}">
      <dsp:nvSpPr>
        <dsp:cNvPr id="0" name=""/>
        <dsp:cNvSpPr/>
      </dsp:nvSpPr>
      <dsp:spPr>
        <a:xfrm>
          <a:off x="3013996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E8696-A85D-4320-96BA-C6426C47C2FD}">
      <dsp:nvSpPr>
        <dsp:cNvPr id="0" name=""/>
        <dsp:cNvSpPr/>
      </dsp:nvSpPr>
      <dsp:spPr>
        <a:xfrm>
          <a:off x="2388747" y="696761"/>
          <a:ext cx="1250498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BC942-2150-42FF-B11F-DDF0A664BDF7}">
      <dsp:nvSpPr>
        <dsp:cNvPr id="0" name=""/>
        <dsp:cNvSpPr/>
      </dsp:nvSpPr>
      <dsp:spPr>
        <a:xfrm>
          <a:off x="1138249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ECB30-9A2D-4D9F-8062-DB034B593FEC}">
      <dsp:nvSpPr>
        <dsp:cNvPr id="0" name=""/>
        <dsp:cNvSpPr/>
      </dsp:nvSpPr>
      <dsp:spPr>
        <a:xfrm>
          <a:off x="513000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09241-A682-4CF3-ABB2-0CF94D74DE90}">
      <dsp:nvSpPr>
        <dsp:cNvPr id="0" name=""/>
        <dsp:cNvSpPr/>
      </dsp:nvSpPr>
      <dsp:spPr>
        <a:xfrm>
          <a:off x="1138249" y="696761"/>
          <a:ext cx="1250498" cy="297561"/>
        </a:xfrm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7CEA7-BDEB-4AD3-86D5-5A6BDF2791B6}">
      <dsp:nvSpPr>
        <dsp:cNvPr id="0" name=""/>
        <dsp:cNvSpPr/>
      </dsp:nvSpPr>
      <dsp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DB243A-E03D-4DE6-B130-BFEB112DE5C1}">
      <dsp:nvSpPr>
        <dsp:cNvPr id="0" name=""/>
        <dsp:cNvSpPr/>
      </dsp:nvSpPr>
      <dsp:spPr>
        <a:xfrm>
          <a:off x="1990861" y="228184"/>
          <a:ext cx="1023134" cy="576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sp:txBody>
      <dsp:txXfrm>
        <a:off x="2007748" y="245071"/>
        <a:ext cx="989360" cy="542800"/>
      </dsp:txXfrm>
    </dsp:sp>
    <dsp:sp modelId="{58C67CBE-3F65-4A12-BE62-E06E13A25A57}">
      <dsp:nvSpPr>
        <dsp:cNvPr id="0" name=""/>
        <dsp:cNvSpPr/>
      </dsp:nvSpPr>
      <dsp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8B0B01-9827-4575-B599-292D351BFF3F}">
      <dsp:nvSpPr>
        <dsp:cNvPr id="0" name=""/>
        <dsp:cNvSpPr/>
      </dsp:nvSpPr>
      <dsp:spPr>
        <a:xfrm>
          <a:off x="740363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sp:txBody>
      <dsp:txXfrm>
        <a:off x="756195" y="1118153"/>
        <a:ext cx="991470" cy="508872"/>
      </dsp:txXfrm>
    </dsp:sp>
    <dsp:sp modelId="{40FC2ED6-028F-4C63-9C36-4B27F4FD2913}">
      <dsp:nvSpPr>
        <dsp:cNvPr id="0" name=""/>
        <dsp:cNvSpPr/>
      </dsp:nvSpPr>
      <dsp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6DDD01-B778-47E3-9CD6-A1608562D20F}">
      <dsp:nvSpPr>
        <dsp:cNvPr id="0" name=""/>
        <dsp:cNvSpPr/>
      </dsp:nvSpPr>
      <dsp:spPr>
        <a:xfrm>
          <a:off x="115114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sp:txBody>
      <dsp:txXfrm>
        <a:off x="127779" y="1953084"/>
        <a:ext cx="997804" cy="407097"/>
      </dsp:txXfrm>
    </dsp:sp>
    <dsp:sp modelId="{4399FB3D-5ACD-44DA-B2B0-494FD108DBA0}">
      <dsp:nvSpPr>
        <dsp:cNvPr id="0" name=""/>
        <dsp:cNvSpPr/>
      </dsp:nvSpPr>
      <dsp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A7BDE1-9409-40AC-A72D-A069F57FA48F}">
      <dsp:nvSpPr>
        <dsp:cNvPr id="0" name=""/>
        <dsp:cNvSpPr/>
      </dsp:nvSpPr>
      <dsp:spPr>
        <a:xfrm>
          <a:off x="1365612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sp:txBody>
      <dsp:txXfrm>
        <a:off x="1378277" y="1953084"/>
        <a:ext cx="997804" cy="407097"/>
      </dsp:txXfrm>
    </dsp:sp>
    <dsp:sp modelId="{58D3EBE5-CB92-47DE-9B2E-850C35E0AE62}">
      <dsp:nvSpPr>
        <dsp:cNvPr id="0" name=""/>
        <dsp:cNvSpPr/>
      </dsp:nvSpPr>
      <dsp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763837-3933-4ECC-86EB-794448488CD0}">
      <dsp:nvSpPr>
        <dsp:cNvPr id="0" name=""/>
        <dsp:cNvSpPr/>
      </dsp:nvSpPr>
      <dsp:spPr>
        <a:xfrm>
          <a:off x="3241360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sp:txBody>
      <dsp:txXfrm>
        <a:off x="3257192" y="1118153"/>
        <a:ext cx="991470" cy="508872"/>
      </dsp:txXfrm>
    </dsp:sp>
    <dsp:sp modelId="{9C23739E-63C8-40D5-A108-066F2A728F24}">
      <dsp:nvSpPr>
        <dsp:cNvPr id="0" name=""/>
        <dsp:cNvSpPr/>
      </dsp:nvSpPr>
      <dsp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F73726-1D40-47AD-9B01-C18BC972327C}">
      <dsp:nvSpPr>
        <dsp:cNvPr id="0" name=""/>
        <dsp:cNvSpPr/>
      </dsp:nvSpPr>
      <dsp:spPr>
        <a:xfrm>
          <a:off x="2616110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sp:txBody>
      <dsp:txXfrm>
        <a:off x="2628775" y="1953084"/>
        <a:ext cx="997804" cy="407097"/>
      </dsp:txXfrm>
    </dsp:sp>
    <dsp:sp modelId="{AB6CB3CC-D311-4721-9B13-D3F93B043C3D}">
      <dsp:nvSpPr>
        <dsp:cNvPr id="0" name=""/>
        <dsp:cNvSpPr/>
      </dsp:nvSpPr>
      <dsp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763470-BAD6-461D-804B-747EF899CD65}">
      <dsp:nvSpPr>
        <dsp:cNvPr id="0" name=""/>
        <dsp:cNvSpPr/>
      </dsp:nvSpPr>
      <dsp:spPr>
        <a:xfrm>
          <a:off x="3866609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sp:txBody>
      <dsp:txXfrm>
        <a:off x="3879274" y="1953084"/>
        <a:ext cx="997804" cy="407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3FE5-DEA7-4A4F-8AAB-5865714C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Mobes kvaliteta</cp:lastModifiedBy>
  <cp:revision>12</cp:revision>
  <cp:lastPrinted>2015-09-11T08:37:00Z</cp:lastPrinted>
  <dcterms:created xsi:type="dcterms:W3CDTF">2022-11-30T13:54:00Z</dcterms:created>
  <dcterms:modified xsi:type="dcterms:W3CDTF">2022-12-02T09:38:00Z</dcterms:modified>
</cp:coreProperties>
</file>